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F6" w:rsidRPr="000854F6" w:rsidRDefault="000854F6" w:rsidP="000854F6">
      <w:pPr>
        <w:pStyle w:val="NormalWeb"/>
        <w:jc w:val="center"/>
        <w:rPr>
          <w:sz w:val="32"/>
          <w:szCs w:val="32"/>
          <w:u w:val="single"/>
          <w:lang w:val="es-VE"/>
        </w:rPr>
      </w:pPr>
      <w:r w:rsidRPr="000854F6">
        <w:rPr>
          <w:rStyle w:val="Textoennegrita"/>
          <w:sz w:val="32"/>
          <w:szCs w:val="32"/>
          <w:u w:val="single"/>
          <w:lang w:val="es-VE"/>
        </w:rPr>
        <w:t>ACTA CONSTITUTIVA "VIVERO NUEVA VIDA"</w:t>
      </w:r>
    </w:p>
    <w:p w:rsidR="000854F6" w:rsidRPr="000854F6" w:rsidRDefault="000854F6" w:rsidP="000854F6">
      <w:pPr>
        <w:pStyle w:val="NormalWeb"/>
        <w:rPr>
          <w:lang w:val="es-VE"/>
        </w:rPr>
      </w:pP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r w:rsidRPr="000854F6">
        <w:rPr>
          <w:lang w:val="es-VE"/>
        </w:rPr>
        <w:t xml:space="preserve">En el estado de </w:t>
      </w:r>
      <w:proofErr w:type="gramStart"/>
      <w:r w:rsidRPr="000854F6">
        <w:rPr>
          <w:rStyle w:val="nfasis"/>
          <w:lang w:val="es-VE"/>
        </w:rPr>
        <w:t>Morelos  </w:t>
      </w:r>
      <w:r w:rsidRPr="000854F6">
        <w:rPr>
          <w:lang w:val="es-VE"/>
        </w:rPr>
        <w:t>en</w:t>
      </w:r>
      <w:proofErr w:type="gramEnd"/>
      <w:r w:rsidRPr="000854F6">
        <w:rPr>
          <w:lang w:val="es-VE"/>
        </w:rPr>
        <w:t xml:space="preserve"> el municipio de  </w:t>
      </w:r>
      <w:r w:rsidRPr="000854F6">
        <w:rPr>
          <w:rStyle w:val="nfasis"/>
          <w:lang w:val="es-VE"/>
        </w:rPr>
        <w:t>Cuernavaca </w:t>
      </w:r>
      <w:r w:rsidRPr="000854F6">
        <w:rPr>
          <w:lang w:val="es-VE"/>
        </w:rPr>
        <w:t> a los </w:t>
      </w:r>
      <w:r w:rsidRPr="000854F6">
        <w:rPr>
          <w:rStyle w:val="nfasis"/>
          <w:lang w:val="es-VE"/>
        </w:rPr>
        <w:t>21 </w:t>
      </w:r>
      <w:r w:rsidRPr="000854F6">
        <w:rPr>
          <w:lang w:val="es-VE"/>
        </w:rPr>
        <w:t>días del mes de  </w:t>
      </w:r>
      <w:r w:rsidRPr="000854F6">
        <w:rPr>
          <w:rStyle w:val="nfasis"/>
          <w:lang w:val="es-VE"/>
        </w:rPr>
        <w:t>febrero </w:t>
      </w:r>
      <w:r w:rsidRPr="000854F6">
        <w:rPr>
          <w:lang w:val="es-VE"/>
        </w:rPr>
        <w:t>del año</w:t>
      </w:r>
      <w:r w:rsidRPr="000854F6">
        <w:rPr>
          <w:rStyle w:val="nfasis"/>
          <w:lang w:val="es-VE"/>
        </w:rPr>
        <w:t> 2016  </w:t>
      </w:r>
      <w:r w:rsidRPr="000854F6">
        <w:rPr>
          <w:lang w:val="es-VE"/>
        </w:rPr>
        <w:t>siendo las </w:t>
      </w:r>
      <w:r w:rsidRPr="000854F6">
        <w:rPr>
          <w:rStyle w:val="nfasis"/>
          <w:lang w:val="es-VE"/>
        </w:rPr>
        <w:t>19 </w:t>
      </w:r>
      <w:r w:rsidRPr="000854F6">
        <w:rPr>
          <w:lang w:val="es-VE"/>
        </w:rPr>
        <w:t>horas, queda asentado que las personas, cuyos nombres y domicilios aceptan los acuerdos mencionado</w:t>
      </w:r>
      <w:bookmarkStart w:id="0" w:name="_GoBack"/>
      <w:bookmarkEnd w:id="0"/>
      <w:r w:rsidRPr="000854F6">
        <w:rPr>
          <w:lang w:val="es-VE"/>
        </w:rPr>
        <w:t>s a continuación.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r w:rsidRPr="000854F6">
        <w:rPr>
          <w:rStyle w:val="Textoennegrita"/>
          <w:lang w:val="es-VE"/>
        </w:rPr>
        <w:t>Primero. – </w:t>
      </w:r>
      <w:r w:rsidRPr="000854F6">
        <w:rPr>
          <w:lang w:val="es-VE"/>
        </w:rPr>
        <w:t>De manera libre y por voluntad propia, los presentes se reúnen para el levantamiento de una </w:t>
      </w:r>
      <w:r w:rsidRPr="000854F6">
        <w:rPr>
          <w:rStyle w:val="nfasis"/>
          <w:lang w:val="es-VE"/>
        </w:rPr>
        <w:t>Sociedad Mercantil,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r w:rsidRPr="000854F6">
        <w:rPr>
          <w:rStyle w:val="Textoennegrita"/>
          <w:lang w:val="es-VE"/>
        </w:rPr>
        <w:t>Segundo. - </w:t>
      </w:r>
      <w:r w:rsidRPr="000854F6">
        <w:rPr>
          <w:lang w:val="es-VE"/>
        </w:rPr>
        <w:t>Que a partir de este momento la sociedad queda denominada con el nombre de </w:t>
      </w:r>
      <w:r w:rsidRPr="000854F6">
        <w:rPr>
          <w:rStyle w:val="nfasis"/>
          <w:lang w:val="es-VE"/>
        </w:rPr>
        <w:t xml:space="preserve">Vivero Nueva </w:t>
      </w:r>
      <w:proofErr w:type="gramStart"/>
      <w:r w:rsidRPr="000854F6">
        <w:rPr>
          <w:rStyle w:val="nfasis"/>
          <w:lang w:val="es-VE"/>
        </w:rPr>
        <w:t>Vida  </w:t>
      </w:r>
      <w:r w:rsidRPr="000854F6">
        <w:rPr>
          <w:lang w:val="es-VE"/>
        </w:rPr>
        <w:t>con</w:t>
      </w:r>
      <w:proofErr w:type="gramEnd"/>
      <w:r w:rsidRPr="000854F6">
        <w:rPr>
          <w:lang w:val="es-VE"/>
        </w:rPr>
        <w:t xml:space="preserve"> domicilio físico establecido en  la calle </w:t>
      </w:r>
      <w:r w:rsidRPr="000854F6">
        <w:rPr>
          <w:rStyle w:val="nfasis"/>
          <w:lang w:val="es-VE"/>
        </w:rPr>
        <w:t>Benjamín Franklin </w:t>
      </w:r>
      <w:r w:rsidRPr="000854F6">
        <w:rPr>
          <w:lang w:val="es-VE"/>
        </w:rPr>
        <w:t>número </w:t>
      </w:r>
      <w:r w:rsidRPr="000854F6">
        <w:rPr>
          <w:rStyle w:val="nfasis"/>
          <w:lang w:val="es-VE"/>
        </w:rPr>
        <w:t>27</w:t>
      </w:r>
      <w:r w:rsidRPr="000854F6">
        <w:rPr>
          <w:lang w:val="es-VE"/>
        </w:rPr>
        <w:t>       interior    </w:t>
      </w:r>
      <w:r w:rsidRPr="000854F6">
        <w:rPr>
          <w:rStyle w:val="nfasis"/>
          <w:lang w:val="es-VE"/>
        </w:rPr>
        <w:t>B4</w:t>
      </w:r>
      <w:r w:rsidRPr="000854F6">
        <w:rPr>
          <w:lang w:val="es-VE"/>
        </w:rPr>
        <w:t>, en el municipio de </w:t>
      </w:r>
      <w:r w:rsidRPr="000854F6">
        <w:rPr>
          <w:rStyle w:val="nfasis"/>
          <w:lang w:val="es-VE"/>
        </w:rPr>
        <w:t>Cuernavaca</w:t>
      </w:r>
      <w:r w:rsidRPr="000854F6">
        <w:rPr>
          <w:lang w:val="es-VE"/>
        </w:rPr>
        <w:t>, estado de </w:t>
      </w:r>
      <w:r w:rsidRPr="000854F6">
        <w:rPr>
          <w:rStyle w:val="nfasis"/>
          <w:lang w:val="es-VE"/>
        </w:rPr>
        <w:t>Morelos</w:t>
      </w:r>
      <w:r w:rsidRPr="000854F6">
        <w:rPr>
          <w:lang w:val="es-VE"/>
        </w:rPr>
        <w:t>     .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proofErr w:type="gramStart"/>
      <w:r w:rsidRPr="000854F6">
        <w:rPr>
          <w:rStyle w:val="Textoennegrita"/>
          <w:lang w:val="es-VE"/>
        </w:rPr>
        <w:t>Tercera .</w:t>
      </w:r>
      <w:proofErr w:type="gramEnd"/>
      <w:r w:rsidRPr="000854F6">
        <w:rPr>
          <w:rStyle w:val="Textoennegrita"/>
          <w:lang w:val="es-VE"/>
        </w:rPr>
        <w:t>-   </w:t>
      </w:r>
      <w:r w:rsidRPr="000854F6">
        <w:rPr>
          <w:lang w:val="es-VE"/>
        </w:rPr>
        <w:t>Se rige para los efectos necesarios por las leyes vigentes para la operación de empresas de este giro en el país.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proofErr w:type="gramStart"/>
      <w:r w:rsidRPr="000854F6">
        <w:rPr>
          <w:rStyle w:val="Textoennegrita"/>
          <w:lang w:val="es-VE"/>
        </w:rPr>
        <w:t>Cuarto.-</w:t>
      </w:r>
      <w:proofErr w:type="gramEnd"/>
      <w:r w:rsidRPr="000854F6">
        <w:rPr>
          <w:lang w:val="es-VE"/>
        </w:rPr>
        <w:t> La duración de la sociedad será de </w:t>
      </w:r>
      <w:r w:rsidRPr="000854F6">
        <w:rPr>
          <w:rStyle w:val="nfasis"/>
          <w:lang w:val="es-VE"/>
        </w:rPr>
        <w:t>99 años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proofErr w:type="gramStart"/>
      <w:r w:rsidRPr="000854F6">
        <w:rPr>
          <w:rStyle w:val="Textoennegrita"/>
          <w:lang w:val="es-VE"/>
        </w:rPr>
        <w:t>Quinto.-</w:t>
      </w:r>
      <w:proofErr w:type="gramEnd"/>
      <w:r w:rsidRPr="000854F6">
        <w:rPr>
          <w:rStyle w:val="Textoennegrita"/>
          <w:lang w:val="es-VE"/>
        </w:rPr>
        <w:t> </w:t>
      </w:r>
      <w:r w:rsidRPr="000854F6">
        <w:rPr>
          <w:lang w:val="es-VE"/>
        </w:rPr>
        <w:t>Cada integrante de la sociedad realizó un aporte inicial de </w:t>
      </w:r>
      <w:r w:rsidRPr="000854F6">
        <w:rPr>
          <w:rStyle w:val="nfasis"/>
          <w:lang w:val="es-VE"/>
        </w:rPr>
        <w:t>30 mil pesos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proofErr w:type="gramStart"/>
      <w:r w:rsidRPr="000854F6">
        <w:rPr>
          <w:rStyle w:val="Textoennegrita"/>
          <w:lang w:val="es-VE"/>
        </w:rPr>
        <w:t>Sexto .</w:t>
      </w:r>
      <w:proofErr w:type="gramEnd"/>
      <w:r w:rsidRPr="000854F6">
        <w:rPr>
          <w:rStyle w:val="Textoennegrita"/>
          <w:lang w:val="es-VE"/>
        </w:rPr>
        <w:t>- </w:t>
      </w:r>
      <w:r w:rsidRPr="000854F6">
        <w:rPr>
          <w:lang w:val="es-VE"/>
        </w:rPr>
        <w:t>Se asignan los siguientes cargos de manera inicial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r w:rsidRPr="000854F6">
        <w:rPr>
          <w:rStyle w:val="Textoennegrita"/>
          <w:lang w:val="es-VE"/>
        </w:rPr>
        <w:t>DIRECTOR: </w:t>
      </w:r>
      <w:proofErr w:type="spellStart"/>
      <w:r w:rsidRPr="000854F6">
        <w:rPr>
          <w:lang w:val="es-VE"/>
        </w:rPr>
        <w:t>Hebert</w:t>
      </w:r>
      <w:proofErr w:type="spellEnd"/>
      <w:r w:rsidRPr="000854F6">
        <w:rPr>
          <w:lang w:val="es-VE"/>
        </w:rPr>
        <w:t xml:space="preserve"> Albarrán Gómez, con domicilio en Acacias 145, col. centro, Estado de Morelos.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r w:rsidRPr="000854F6">
        <w:rPr>
          <w:rStyle w:val="Textoennegrita"/>
          <w:lang w:val="es-VE"/>
        </w:rPr>
        <w:t>CONTABILIDAD: </w:t>
      </w:r>
      <w:r w:rsidRPr="000854F6">
        <w:rPr>
          <w:lang w:val="es-VE"/>
        </w:rPr>
        <w:t>Juan López De la Mora, con domicilio en Sauces 37, col. Abedules, Estado de Morelos.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r w:rsidRPr="000854F6">
        <w:rPr>
          <w:rStyle w:val="Textoennegrita"/>
          <w:lang w:val="es-VE"/>
        </w:rPr>
        <w:t>ADMINISTRADOR: </w:t>
      </w:r>
      <w:r w:rsidRPr="000854F6">
        <w:rPr>
          <w:lang w:val="es-VE"/>
        </w:rPr>
        <w:t>Omar Alejandro Guerrero, con domicilio en Acacias 333, col. Bosques, Estado de Morelos.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r w:rsidRPr="000854F6">
        <w:rPr>
          <w:rStyle w:val="Textoennegrita"/>
          <w:lang w:val="es-VE"/>
        </w:rPr>
        <w:t>LOGÍSTICA: </w:t>
      </w:r>
      <w:r w:rsidRPr="000854F6">
        <w:rPr>
          <w:lang w:val="es-VE"/>
        </w:rPr>
        <w:t>María Fernanda Mora, con domicilio en Acacias 333, col. Bosques, Estado de Morelos.</w:t>
      </w:r>
    </w:p>
    <w:p w:rsidR="000854F6" w:rsidRPr="000854F6" w:rsidRDefault="000854F6" w:rsidP="000854F6">
      <w:pPr>
        <w:pStyle w:val="NormalWeb"/>
        <w:jc w:val="both"/>
        <w:rPr>
          <w:lang w:val="es-VE"/>
        </w:rPr>
      </w:pPr>
      <w:r w:rsidRPr="000854F6">
        <w:rPr>
          <w:rStyle w:val="Textoennegrita"/>
          <w:lang w:val="es-VE"/>
        </w:rPr>
        <w:t>Séptimo. – </w:t>
      </w:r>
      <w:r w:rsidRPr="000854F6">
        <w:rPr>
          <w:lang w:val="es-VE"/>
        </w:rPr>
        <w:t>en caso de que la sociedad se disuelva, sin importar las condiciones y siempre y cuando se apeguen a las leyes vigentes, las ganancias obtenidas serán repartidas en cantidades iguales a los firmantes de la presente acta.</w:t>
      </w:r>
    </w:p>
    <w:p w:rsidR="00B12339" w:rsidRPr="000854F6" w:rsidRDefault="00B12339">
      <w:pPr>
        <w:rPr>
          <w:sz w:val="24"/>
          <w:szCs w:val="24"/>
          <w:lang w:val="es-VE"/>
        </w:rPr>
      </w:pPr>
    </w:p>
    <w:sectPr w:rsidR="00B12339" w:rsidRPr="000854F6" w:rsidSect="000854F6">
      <w:pgSz w:w="12240" w:h="15840"/>
      <w:pgMar w:top="1417" w:right="1701" w:bottom="1417" w:left="1701" w:header="708" w:footer="708" w:gutter="0"/>
      <w:pgBorders w:offsetFrom="page">
        <w:top w:val="thinThickSmallGap" w:sz="24" w:space="24" w:color="AEAAAA" w:themeColor="background2" w:themeShade="BF"/>
        <w:left w:val="thinThickSmallGap" w:sz="24" w:space="24" w:color="AEAAAA" w:themeColor="background2" w:themeShade="BF"/>
        <w:bottom w:val="thickThinSmallGap" w:sz="24" w:space="24" w:color="AEAAAA" w:themeColor="background2" w:themeShade="BF"/>
        <w:right w:val="thickThinSmallGap" w:sz="24" w:space="24" w:color="AEAAAA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F6"/>
    <w:rsid w:val="000854F6"/>
    <w:rsid w:val="00B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3C62"/>
  <w15:chartTrackingRefBased/>
  <w15:docId w15:val="{47B3A464-E61E-4694-A9AA-09C1154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54F6"/>
    <w:rPr>
      <w:b/>
      <w:bCs/>
    </w:rPr>
  </w:style>
  <w:style w:type="character" w:styleId="nfasis">
    <w:name w:val="Emphasis"/>
    <w:basedOn w:val="Fuentedeprrafopredeter"/>
    <w:uiPriority w:val="20"/>
    <w:qFormat/>
    <w:rsid w:val="00085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2022-11-11T13:29:00Z</dcterms:created>
  <dcterms:modified xsi:type="dcterms:W3CDTF">2022-11-11T13:35:00Z</dcterms:modified>
</cp:coreProperties>
</file>