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86" w:rsidRDefault="00217E86" w:rsidP="00811F13">
      <w:pPr>
        <w:spacing w:line="360" w:lineRule="auto"/>
        <w:jc w:val="center"/>
        <w:rPr>
          <w:rFonts w:ascii="Century Gothic" w:hAnsi="Century Gothic"/>
          <w:sz w:val="44"/>
          <w:szCs w:val="44"/>
        </w:rPr>
      </w:pPr>
      <w:r>
        <w:rPr>
          <w:rFonts w:ascii="Century Gothic" w:hAnsi="Century Gothic"/>
          <w:sz w:val="44"/>
          <w:szCs w:val="44"/>
        </w:rPr>
        <w:t>Universidad Nacional Autónoma de México</w:t>
      </w:r>
    </w:p>
    <w:p w:rsidR="00217E86" w:rsidRDefault="00217E86" w:rsidP="00811F13">
      <w:pPr>
        <w:spacing w:line="360" w:lineRule="auto"/>
        <w:jc w:val="center"/>
        <w:rPr>
          <w:rFonts w:ascii="Century Gothic" w:hAnsi="Century Gothic"/>
          <w:sz w:val="44"/>
          <w:szCs w:val="44"/>
        </w:rPr>
      </w:pPr>
      <w:r>
        <w:rPr>
          <w:rFonts w:ascii="Century Gothic" w:hAnsi="Century Gothic"/>
          <w:sz w:val="44"/>
          <w:szCs w:val="44"/>
        </w:rPr>
        <w:br/>
      </w:r>
    </w:p>
    <w:p w:rsidR="00217E86" w:rsidRDefault="00217E86" w:rsidP="00811F13">
      <w:pPr>
        <w:spacing w:line="360" w:lineRule="auto"/>
        <w:jc w:val="center"/>
        <w:rPr>
          <w:rFonts w:ascii="Century Gothic" w:hAnsi="Century Gothic"/>
          <w:sz w:val="44"/>
          <w:szCs w:val="44"/>
        </w:rPr>
      </w:pPr>
      <w:r>
        <w:rPr>
          <w:rFonts w:ascii="Century Gothic" w:hAnsi="Century Gothic"/>
          <w:sz w:val="44"/>
          <w:szCs w:val="44"/>
        </w:rPr>
        <w:t>Opción Técnica: Auxiliar museógrafo restaurador</w:t>
      </w:r>
    </w:p>
    <w:p w:rsidR="00217E86" w:rsidRDefault="00217E86" w:rsidP="00811F13">
      <w:pPr>
        <w:spacing w:line="360" w:lineRule="auto"/>
        <w:jc w:val="center"/>
        <w:rPr>
          <w:rFonts w:ascii="Century Gothic" w:hAnsi="Century Gothic"/>
          <w:sz w:val="44"/>
          <w:szCs w:val="44"/>
        </w:rPr>
      </w:pPr>
    </w:p>
    <w:p w:rsidR="00217E86" w:rsidRDefault="00217E86" w:rsidP="00811F13">
      <w:pPr>
        <w:spacing w:line="360" w:lineRule="auto"/>
        <w:jc w:val="center"/>
        <w:rPr>
          <w:rFonts w:ascii="Century Gothic" w:hAnsi="Century Gothic"/>
          <w:sz w:val="44"/>
          <w:szCs w:val="44"/>
        </w:rPr>
      </w:pPr>
    </w:p>
    <w:p w:rsidR="00217E86" w:rsidRDefault="00217E86" w:rsidP="00811F13">
      <w:pPr>
        <w:spacing w:line="360" w:lineRule="auto"/>
        <w:jc w:val="center"/>
        <w:rPr>
          <w:rFonts w:ascii="Century Gothic" w:hAnsi="Century Gothic"/>
          <w:sz w:val="44"/>
          <w:szCs w:val="44"/>
        </w:rPr>
      </w:pPr>
      <w:r>
        <w:rPr>
          <w:rFonts w:ascii="Century Gothic" w:hAnsi="Century Gothic"/>
          <w:sz w:val="44"/>
          <w:szCs w:val="44"/>
        </w:rPr>
        <w:t>Correa Campos Diana Aurora</w:t>
      </w:r>
    </w:p>
    <w:p w:rsidR="00217E86" w:rsidRDefault="00217E86" w:rsidP="00811F13">
      <w:pPr>
        <w:spacing w:line="360" w:lineRule="auto"/>
        <w:jc w:val="center"/>
        <w:rPr>
          <w:rFonts w:ascii="Century Gothic" w:hAnsi="Century Gothic"/>
          <w:sz w:val="44"/>
          <w:szCs w:val="44"/>
        </w:rPr>
      </w:pPr>
    </w:p>
    <w:p w:rsidR="00217E86" w:rsidRDefault="00217E86" w:rsidP="00811F13">
      <w:pPr>
        <w:spacing w:line="360" w:lineRule="auto"/>
        <w:jc w:val="center"/>
        <w:rPr>
          <w:rFonts w:ascii="Century Gothic" w:hAnsi="Century Gothic"/>
          <w:sz w:val="44"/>
          <w:szCs w:val="44"/>
        </w:rPr>
      </w:pPr>
    </w:p>
    <w:p w:rsidR="00217E86" w:rsidRPr="00217E86" w:rsidRDefault="00217E86" w:rsidP="00811F13">
      <w:pPr>
        <w:spacing w:line="360" w:lineRule="auto"/>
        <w:jc w:val="center"/>
        <w:rPr>
          <w:rFonts w:ascii="Century Gothic" w:hAnsi="Century Gothic"/>
          <w:sz w:val="44"/>
          <w:szCs w:val="44"/>
        </w:rPr>
      </w:pPr>
      <w:r>
        <w:rPr>
          <w:rFonts w:ascii="Century Gothic" w:hAnsi="Century Gothic"/>
          <w:sz w:val="44"/>
          <w:szCs w:val="44"/>
        </w:rPr>
        <w:t>La influencia china en la cerámica novohispana</w:t>
      </w:r>
    </w:p>
    <w:p w:rsidR="00217E86" w:rsidRDefault="00217E86" w:rsidP="00811F13">
      <w:pPr>
        <w:spacing w:line="360" w:lineRule="auto"/>
        <w:rPr>
          <w:rFonts w:ascii="Century Gothic" w:hAnsi="Century Gothic"/>
          <w:sz w:val="24"/>
          <w:szCs w:val="24"/>
        </w:rPr>
      </w:pPr>
    </w:p>
    <w:p w:rsidR="00217E86" w:rsidRDefault="00217E86" w:rsidP="005354E4">
      <w:pPr>
        <w:spacing w:line="720" w:lineRule="auto"/>
        <w:rPr>
          <w:rFonts w:ascii="Century Gothic" w:hAnsi="Century Gothic"/>
          <w:b/>
          <w:sz w:val="28"/>
          <w:szCs w:val="28"/>
        </w:rPr>
      </w:pPr>
      <w:r w:rsidRPr="00217E86">
        <w:rPr>
          <w:rFonts w:ascii="Century Gothic" w:hAnsi="Century Gothic"/>
          <w:b/>
          <w:sz w:val="28"/>
          <w:szCs w:val="28"/>
        </w:rPr>
        <w:lastRenderedPageBreak/>
        <w:t>ÍNDICE</w:t>
      </w:r>
    </w:p>
    <w:p w:rsidR="00B10D2C" w:rsidRPr="005354E4" w:rsidRDefault="00B10D2C" w:rsidP="005354E4">
      <w:pPr>
        <w:pStyle w:val="Prrafodelista"/>
        <w:numPr>
          <w:ilvl w:val="0"/>
          <w:numId w:val="6"/>
        </w:numPr>
        <w:spacing w:line="720" w:lineRule="auto"/>
        <w:rPr>
          <w:rFonts w:ascii="Century Gothic" w:hAnsi="Century Gothic"/>
          <w:b/>
          <w:sz w:val="28"/>
          <w:szCs w:val="28"/>
        </w:rPr>
      </w:pPr>
      <w:r w:rsidRPr="005354E4">
        <w:rPr>
          <w:rFonts w:ascii="Century Gothic" w:hAnsi="Century Gothic"/>
          <w:b/>
          <w:sz w:val="28"/>
          <w:szCs w:val="28"/>
        </w:rPr>
        <w:t>Justificación</w:t>
      </w:r>
    </w:p>
    <w:p w:rsidR="00B10D2C" w:rsidRPr="005354E4" w:rsidRDefault="00B10D2C" w:rsidP="005354E4">
      <w:pPr>
        <w:pStyle w:val="Prrafodelista"/>
        <w:numPr>
          <w:ilvl w:val="0"/>
          <w:numId w:val="6"/>
        </w:numPr>
        <w:spacing w:line="720" w:lineRule="auto"/>
        <w:rPr>
          <w:rFonts w:ascii="Century Gothic" w:hAnsi="Century Gothic"/>
          <w:b/>
          <w:sz w:val="28"/>
          <w:szCs w:val="28"/>
        </w:rPr>
      </w:pPr>
      <w:r w:rsidRPr="005354E4">
        <w:rPr>
          <w:rFonts w:ascii="Century Gothic" w:hAnsi="Century Gothic"/>
          <w:b/>
          <w:sz w:val="28"/>
          <w:szCs w:val="28"/>
        </w:rPr>
        <w:t>Objetivos</w:t>
      </w:r>
    </w:p>
    <w:p w:rsidR="00B10D2C" w:rsidRPr="005354E4" w:rsidRDefault="00C22217" w:rsidP="005354E4">
      <w:pPr>
        <w:pStyle w:val="Prrafodelista"/>
        <w:numPr>
          <w:ilvl w:val="0"/>
          <w:numId w:val="6"/>
        </w:numPr>
        <w:spacing w:line="720" w:lineRule="auto"/>
        <w:rPr>
          <w:rFonts w:ascii="Century Gothic" w:hAnsi="Century Gothic"/>
          <w:b/>
          <w:sz w:val="28"/>
          <w:szCs w:val="28"/>
        </w:rPr>
      </w:pPr>
      <w:r w:rsidRPr="005354E4">
        <w:rPr>
          <w:rFonts w:ascii="Century Gothic" w:hAnsi="Century Gothic"/>
          <w:b/>
          <w:sz w:val="28"/>
          <w:szCs w:val="28"/>
        </w:rPr>
        <w:t>Cerámica Precolombina</w:t>
      </w:r>
    </w:p>
    <w:p w:rsidR="00C22217" w:rsidRPr="005354E4" w:rsidRDefault="00C22217" w:rsidP="005354E4">
      <w:pPr>
        <w:pStyle w:val="Prrafodelista"/>
        <w:numPr>
          <w:ilvl w:val="0"/>
          <w:numId w:val="6"/>
        </w:numPr>
        <w:spacing w:line="720" w:lineRule="auto"/>
        <w:rPr>
          <w:rFonts w:ascii="Century Gothic" w:hAnsi="Century Gothic"/>
          <w:b/>
          <w:sz w:val="28"/>
          <w:szCs w:val="28"/>
        </w:rPr>
      </w:pPr>
      <w:r w:rsidRPr="005354E4">
        <w:rPr>
          <w:rFonts w:ascii="Century Gothic" w:hAnsi="Century Gothic"/>
          <w:b/>
          <w:sz w:val="28"/>
          <w:szCs w:val="28"/>
        </w:rPr>
        <w:t>Cerámica Española</w:t>
      </w:r>
    </w:p>
    <w:p w:rsidR="00C22217" w:rsidRPr="005354E4" w:rsidRDefault="00C22217" w:rsidP="005354E4">
      <w:pPr>
        <w:pStyle w:val="Prrafodelista"/>
        <w:numPr>
          <w:ilvl w:val="0"/>
          <w:numId w:val="6"/>
        </w:numPr>
        <w:spacing w:line="720" w:lineRule="auto"/>
        <w:rPr>
          <w:rFonts w:ascii="Century Gothic" w:hAnsi="Century Gothic"/>
          <w:b/>
          <w:sz w:val="28"/>
          <w:szCs w:val="28"/>
        </w:rPr>
      </w:pPr>
      <w:r w:rsidRPr="005354E4">
        <w:rPr>
          <w:rFonts w:ascii="Century Gothic" w:hAnsi="Century Gothic"/>
          <w:b/>
          <w:sz w:val="28"/>
          <w:szCs w:val="28"/>
        </w:rPr>
        <w:t>Cerámica China</w:t>
      </w:r>
    </w:p>
    <w:p w:rsidR="00C22217" w:rsidRPr="005354E4" w:rsidRDefault="008A1A9E" w:rsidP="005354E4">
      <w:pPr>
        <w:pStyle w:val="Prrafodelista"/>
        <w:numPr>
          <w:ilvl w:val="0"/>
          <w:numId w:val="6"/>
        </w:numPr>
        <w:spacing w:line="720" w:lineRule="auto"/>
        <w:rPr>
          <w:rFonts w:ascii="Century Gothic" w:hAnsi="Century Gothic"/>
          <w:b/>
          <w:sz w:val="28"/>
          <w:szCs w:val="28"/>
        </w:rPr>
      </w:pPr>
      <w:r>
        <w:rPr>
          <w:rFonts w:ascii="Century Gothic" w:hAnsi="Century Gothic"/>
          <w:b/>
          <w:sz w:val="28"/>
          <w:szCs w:val="28"/>
        </w:rPr>
        <w:t>Intercambios comerciales  Filipinas</w:t>
      </w:r>
      <w:r w:rsidR="00C22217" w:rsidRPr="005354E4">
        <w:rPr>
          <w:rFonts w:ascii="Century Gothic" w:hAnsi="Century Gothic"/>
          <w:b/>
          <w:sz w:val="28"/>
          <w:szCs w:val="28"/>
        </w:rPr>
        <w:t>- Nueva-España</w:t>
      </w:r>
    </w:p>
    <w:p w:rsidR="00C22217" w:rsidRPr="005354E4" w:rsidRDefault="00C22217" w:rsidP="005354E4">
      <w:pPr>
        <w:pStyle w:val="Prrafodelista"/>
        <w:numPr>
          <w:ilvl w:val="0"/>
          <w:numId w:val="6"/>
        </w:numPr>
        <w:spacing w:line="720" w:lineRule="auto"/>
        <w:rPr>
          <w:rFonts w:ascii="Century Gothic" w:hAnsi="Century Gothic"/>
          <w:b/>
          <w:sz w:val="28"/>
          <w:szCs w:val="28"/>
        </w:rPr>
      </w:pPr>
      <w:r w:rsidRPr="005354E4">
        <w:rPr>
          <w:rFonts w:ascii="Century Gothic" w:hAnsi="Century Gothic"/>
          <w:b/>
          <w:sz w:val="28"/>
          <w:szCs w:val="28"/>
        </w:rPr>
        <w:t>Cerámica Novohispana</w:t>
      </w:r>
      <w:r w:rsidR="005354E4">
        <w:rPr>
          <w:rFonts w:ascii="Century Gothic" w:hAnsi="Century Gothic"/>
          <w:b/>
          <w:sz w:val="28"/>
          <w:szCs w:val="28"/>
        </w:rPr>
        <w:t xml:space="preserve"> ( Talavera ) </w:t>
      </w:r>
    </w:p>
    <w:p w:rsidR="005354E4" w:rsidRPr="005354E4" w:rsidRDefault="005354E4" w:rsidP="005354E4">
      <w:pPr>
        <w:pStyle w:val="Prrafodelista"/>
        <w:numPr>
          <w:ilvl w:val="0"/>
          <w:numId w:val="6"/>
        </w:numPr>
        <w:spacing w:line="720" w:lineRule="auto"/>
        <w:rPr>
          <w:rFonts w:ascii="Century Gothic" w:hAnsi="Century Gothic"/>
          <w:b/>
          <w:sz w:val="28"/>
          <w:szCs w:val="28"/>
        </w:rPr>
      </w:pPr>
      <w:r>
        <w:rPr>
          <w:rFonts w:ascii="Century Gothic" w:hAnsi="Century Gothic"/>
          <w:b/>
          <w:sz w:val="28"/>
          <w:szCs w:val="28"/>
        </w:rPr>
        <w:t>Bibliografía</w:t>
      </w:r>
    </w:p>
    <w:p w:rsidR="00C22217" w:rsidRPr="00C22217" w:rsidRDefault="00C22217" w:rsidP="005354E4">
      <w:pPr>
        <w:pStyle w:val="Prrafodelista"/>
        <w:spacing w:line="360" w:lineRule="auto"/>
        <w:ind w:left="1080"/>
        <w:rPr>
          <w:rFonts w:ascii="Century Gothic" w:hAnsi="Century Gothic"/>
          <w:b/>
          <w:sz w:val="28"/>
          <w:szCs w:val="28"/>
        </w:rPr>
      </w:pPr>
    </w:p>
    <w:p w:rsidR="00217E86" w:rsidRDefault="00217E86" w:rsidP="005354E4">
      <w:pPr>
        <w:spacing w:line="360" w:lineRule="auto"/>
        <w:rPr>
          <w:rFonts w:ascii="Century Gothic" w:hAnsi="Century Gothic"/>
          <w:sz w:val="24"/>
          <w:szCs w:val="24"/>
        </w:rPr>
      </w:pPr>
    </w:p>
    <w:p w:rsidR="00217E86" w:rsidRDefault="00217E86" w:rsidP="005354E4">
      <w:pPr>
        <w:spacing w:line="360" w:lineRule="auto"/>
        <w:rPr>
          <w:rFonts w:ascii="Century Gothic" w:hAnsi="Century Gothic"/>
          <w:sz w:val="24"/>
          <w:szCs w:val="24"/>
        </w:rPr>
      </w:pPr>
    </w:p>
    <w:p w:rsidR="004935BB" w:rsidRDefault="004935BB" w:rsidP="00811F13">
      <w:pPr>
        <w:spacing w:line="360" w:lineRule="auto"/>
        <w:rPr>
          <w:rFonts w:ascii="Century Gothic" w:hAnsi="Century Gothic"/>
          <w:sz w:val="24"/>
          <w:szCs w:val="24"/>
        </w:rPr>
      </w:pPr>
    </w:p>
    <w:p w:rsidR="005354E4" w:rsidRDefault="005354E4" w:rsidP="00B10D2C">
      <w:pPr>
        <w:spacing w:line="480" w:lineRule="auto"/>
        <w:rPr>
          <w:rFonts w:ascii="Century Gothic" w:hAnsi="Century Gothic"/>
          <w:sz w:val="24"/>
          <w:szCs w:val="24"/>
        </w:rPr>
      </w:pPr>
    </w:p>
    <w:p w:rsidR="00B10D2C" w:rsidRPr="005354E4" w:rsidRDefault="00B10D2C" w:rsidP="005354E4">
      <w:pPr>
        <w:pStyle w:val="Prrafodelista"/>
        <w:numPr>
          <w:ilvl w:val="0"/>
          <w:numId w:val="7"/>
        </w:numPr>
        <w:spacing w:line="480" w:lineRule="auto"/>
        <w:rPr>
          <w:rFonts w:ascii="Century Gothic" w:hAnsi="Century Gothic"/>
          <w:sz w:val="24"/>
          <w:szCs w:val="24"/>
        </w:rPr>
      </w:pPr>
      <w:r w:rsidRPr="005354E4">
        <w:rPr>
          <w:rFonts w:ascii="Century Gothic" w:hAnsi="Century Gothic"/>
          <w:sz w:val="24"/>
          <w:szCs w:val="24"/>
        </w:rPr>
        <w:lastRenderedPageBreak/>
        <w:t xml:space="preserve">JUSTIFICACIÓN: </w:t>
      </w:r>
    </w:p>
    <w:p w:rsidR="00B10D2C" w:rsidRPr="005E3170" w:rsidRDefault="00B10D2C" w:rsidP="00B10D2C">
      <w:pPr>
        <w:spacing w:line="360" w:lineRule="auto"/>
        <w:rPr>
          <w:rFonts w:ascii="Century Gothic" w:hAnsi="Century Gothic"/>
          <w:sz w:val="24"/>
          <w:szCs w:val="24"/>
        </w:rPr>
      </w:pPr>
      <w:r>
        <w:rPr>
          <w:rFonts w:ascii="Century Gothic" w:hAnsi="Century Gothic"/>
          <w:sz w:val="24"/>
          <w:szCs w:val="24"/>
        </w:rPr>
        <w:t>Desde la conquista hasta nuestros tiempos la sociedad mexicana ha sido parte de un curioso sincretismo entre diferentes culturas; desde española, precolombina, pasando por la africana e incluso una parte de la china, a esto es a lo que le llamamos mestizaje. Sin duda toda nuestra cultura actual y desde la nueva España gira alrededor de esto y como era de esperarse tampoco la tradición alfarera, parte esencial del arte popular mexicano queda fuera de esta mezcla siendo la recopilación de características reunidas en un mismo estilo lo que le da su originalidad y singularidad.</w:t>
      </w:r>
    </w:p>
    <w:p w:rsidR="00B10D2C" w:rsidRDefault="00B10D2C" w:rsidP="00811F13">
      <w:pPr>
        <w:spacing w:line="360" w:lineRule="auto"/>
        <w:rPr>
          <w:rFonts w:ascii="Century Gothic" w:hAnsi="Century Gothic"/>
          <w:sz w:val="24"/>
          <w:szCs w:val="24"/>
        </w:rPr>
      </w:pPr>
    </w:p>
    <w:p w:rsidR="005354E4" w:rsidRPr="005354E4" w:rsidRDefault="005354E4" w:rsidP="005354E4">
      <w:pPr>
        <w:pStyle w:val="Prrafodelista"/>
        <w:numPr>
          <w:ilvl w:val="0"/>
          <w:numId w:val="7"/>
        </w:numPr>
        <w:spacing w:line="360" w:lineRule="auto"/>
        <w:rPr>
          <w:rFonts w:ascii="Century Gothic" w:hAnsi="Century Gothic"/>
          <w:sz w:val="24"/>
          <w:szCs w:val="24"/>
        </w:rPr>
      </w:pPr>
      <w:r>
        <w:rPr>
          <w:rFonts w:ascii="Century Gothic" w:hAnsi="Century Gothic"/>
          <w:sz w:val="24"/>
          <w:szCs w:val="24"/>
        </w:rPr>
        <w:t xml:space="preserve">OBJETIVOS </w:t>
      </w:r>
    </w:p>
    <w:p w:rsidR="004935BB" w:rsidRDefault="003E0A88" w:rsidP="00811F13">
      <w:pPr>
        <w:spacing w:line="360" w:lineRule="auto"/>
        <w:rPr>
          <w:rFonts w:ascii="Century Gothic" w:hAnsi="Century Gothic"/>
          <w:sz w:val="24"/>
          <w:szCs w:val="24"/>
        </w:rPr>
      </w:pPr>
      <w:r w:rsidRPr="008879EB">
        <w:rPr>
          <w:rFonts w:ascii="Century Gothic" w:hAnsi="Century Gothic"/>
          <w:sz w:val="24"/>
          <w:szCs w:val="24"/>
        </w:rPr>
        <w:t>OBJETIVOS</w:t>
      </w:r>
      <w:r w:rsidR="004935BB">
        <w:rPr>
          <w:rFonts w:ascii="Century Gothic" w:hAnsi="Century Gothic"/>
          <w:sz w:val="24"/>
          <w:szCs w:val="24"/>
        </w:rPr>
        <w:t xml:space="preserve"> GENERAL:</w:t>
      </w:r>
    </w:p>
    <w:p w:rsidR="00E72B44" w:rsidRDefault="004935BB" w:rsidP="00811F13">
      <w:pPr>
        <w:spacing w:line="360" w:lineRule="auto"/>
        <w:rPr>
          <w:rFonts w:ascii="Century Gothic" w:hAnsi="Century Gothic"/>
          <w:sz w:val="24"/>
          <w:szCs w:val="24"/>
        </w:rPr>
      </w:pPr>
      <w:r>
        <w:rPr>
          <w:rFonts w:ascii="Century Gothic" w:hAnsi="Century Gothic"/>
          <w:sz w:val="24"/>
          <w:szCs w:val="24"/>
        </w:rPr>
        <w:t xml:space="preserve">El objetivo general de mi investigación es conocer el proceso de introducción de características mayólicas en la cerámica novohispana </w:t>
      </w:r>
    </w:p>
    <w:p w:rsidR="004935BB" w:rsidRDefault="004935BB" w:rsidP="00811F13">
      <w:pPr>
        <w:spacing w:line="360" w:lineRule="auto"/>
        <w:rPr>
          <w:rFonts w:ascii="Century Gothic" w:hAnsi="Century Gothic"/>
          <w:sz w:val="24"/>
          <w:szCs w:val="24"/>
        </w:rPr>
      </w:pPr>
      <w:r>
        <w:rPr>
          <w:rFonts w:ascii="Century Gothic" w:hAnsi="Century Gothic"/>
          <w:sz w:val="24"/>
          <w:szCs w:val="24"/>
        </w:rPr>
        <w:t xml:space="preserve">OBJETIVOS ESPECÍFICOS: </w:t>
      </w:r>
    </w:p>
    <w:p w:rsidR="004935BB" w:rsidRDefault="004935BB" w:rsidP="00811F13">
      <w:pPr>
        <w:spacing w:line="360" w:lineRule="auto"/>
        <w:rPr>
          <w:rFonts w:ascii="Century Gothic" w:hAnsi="Century Gothic"/>
          <w:sz w:val="24"/>
          <w:szCs w:val="24"/>
        </w:rPr>
      </w:pPr>
      <w:r>
        <w:rPr>
          <w:rFonts w:ascii="Century Gothic" w:hAnsi="Century Gothic"/>
          <w:sz w:val="24"/>
          <w:szCs w:val="24"/>
        </w:rPr>
        <w:t>Como objetivos específicos en mi investigación tengo:</w:t>
      </w:r>
    </w:p>
    <w:p w:rsidR="004935BB" w:rsidRDefault="00811F13" w:rsidP="005E3170">
      <w:pPr>
        <w:pStyle w:val="Prrafodelista"/>
        <w:numPr>
          <w:ilvl w:val="0"/>
          <w:numId w:val="4"/>
        </w:numPr>
        <w:spacing w:line="480" w:lineRule="auto"/>
        <w:rPr>
          <w:rFonts w:ascii="Century Gothic" w:hAnsi="Century Gothic"/>
          <w:sz w:val="24"/>
          <w:szCs w:val="24"/>
        </w:rPr>
      </w:pPr>
      <w:r>
        <w:rPr>
          <w:rFonts w:ascii="Century Gothic" w:hAnsi="Century Gothic"/>
          <w:sz w:val="24"/>
          <w:szCs w:val="24"/>
        </w:rPr>
        <w:t>Conocer las características de la tradición alfarera llevada a cabo antes de la introducción del estilo oriental.</w:t>
      </w:r>
    </w:p>
    <w:p w:rsidR="00811F13" w:rsidRDefault="00811F13" w:rsidP="005E3170">
      <w:pPr>
        <w:pStyle w:val="Prrafodelista"/>
        <w:numPr>
          <w:ilvl w:val="0"/>
          <w:numId w:val="4"/>
        </w:numPr>
        <w:spacing w:line="480" w:lineRule="auto"/>
        <w:rPr>
          <w:rFonts w:ascii="Century Gothic" w:hAnsi="Century Gothic"/>
          <w:sz w:val="24"/>
          <w:szCs w:val="24"/>
        </w:rPr>
      </w:pPr>
      <w:r>
        <w:rPr>
          <w:rFonts w:ascii="Century Gothic" w:hAnsi="Century Gothic"/>
          <w:sz w:val="24"/>
          <w:szCs w:val="24"/>
        </w:rPr>
        <w:t>Conocer la cerámica china y sus características.</w:t>
      </w:r>
    </w:p>
    <w:p w:rsidR="00811F13" w:rsidRDefault="00811F13" w:rsidP="005E3170">
      <w:pPr>
        <w:pStyle w:val="Prrafodelista"/>
        <w:numPr>
          <w:ilvl w:val="0"/>
          <w:numId w:val="4"/>
        </w:numPr>
        <w:spacing w:line="480" w:lineRule="auto"/>
        <w:rPr>
          <w:rFonts w:ascii="Century Gothic" w:hAnsi="Century Gothic"/>
          <w:sz w:val="24"/>
          <w:szCs w:val="24"/>
        </w:rPr>
      </w:pPr>
      <w:r>
        <w:rPr>
          <w:rFonts w:ascii="Century Gothic" w:hAnsi="Century Gothic"/>
          <w:sz w:val="24"/>
          <w:szCs w:val="24"/>
        </w:rPr>
        <w:t>Notar el proceso de introducción mayólica en la Nueva España.</w:t>
      </w:r>
    </w:p>
    <w:p w:rsidR="00811F13" w:rsidRDefault="00811F13" w:rsidP="005E3170">
      <w:pPr>
        <w:pStyle w:val="Prrafodelista"/>
        <w:numPr>
          <w:ilvl w:val="0"/>
          <w:numId w:val="4"/>
        </w:numPr>
        <w:spacing w:line="480" w:lineRule="auto"/>
        <w:rPr>
          <w:rFonts w:ascii="Century Gothic" w:hAnsi="Century Gothic"/>
          <w:sz w:val="24"/>
          <w:szCs w:val="24"/>
        </w:rPr>
      </w:pPr>
      <w:r>
        <w:rPr>
          <w:rFonts w:ascii="Century Gothic" w:hAnsi="Century Gothic"/>
          <w:sz w:val="24"/>
          <w:szCs w:val="24"/>
        </w:rPr>
        <w:t>Identificar tanto la parte china, española y precolombina en la cerámica de la Nueva España.</w:t>
      </w:r>
    </w:p>
    <w:p w:rsidR="005E3170" w:rsidRDefault="005354E4" w:rsidP="005354E4">
      <w:pPr>
        <w:pStyle w:val="Prrafodelista"/>
        <w:numPr>
          <w:ilvl w:val="0"/>
          <w:numId w:val="7"/>
        </w:numPr>
        <w:spacing w:line="480" w:lineRule="auto"/>
        <w:rPr>
          <w:rFonts w:ascii="Century Gothic" w:hAnsi="Century Gothic"/>
          <w:sz w:val="24"/>
          <w:szCs w:val="24"/>
        </w:rPr>
      </w:pPr>
      <w:r>
        <w:rPr>
          <w:rFonts w:ascii="Century Gothic" w:hAnsi="Century Gothic"/>
          <w:sz w:val="24"/>
          <w:szCs w:val="24"/>
        </w:rPr>
        <w:lastRenderedPageBreak/>
        <w:t xml:space="preserve">CERÁMICA  PRECOLOMBINA </w:t>
      </w:r>
    </w:p>
    <w:p w:rsidR="00B80346" w:rsidRDefault="00D178A4" w:rsidP="003B3E1D">
      <w:pPr>
        <w:spacing w:line="360" w:lineRule="auto"/>
        <w:rPr>
          <w:rFonts w:ascii="Century Gothic" w:hAnsi="Century Gothic"/>
          <w:sz w:val="24"/>
          <w:szCs w:val="24"/>
        </w:rPr>
      </w:pPr>
      <w:r>
        <w:rPr>
          <w:rFonts w:ascii="Century Gothic" w:hAnsi="Century Gothic"/>
          <w:sz w:val="24"/>
          <w:szCs w:val="24"/>
        </w:rPr>
        <w:t>La tradición alfarera en México ha estado siempre presente incluso desde la époc</w:t>
      </w:r>
      <w:r w:rsidR="003B3E1D">
        <w:rPr>
          <w:rFonts w:ascii="Century Gothic" w:hAnsi="Century Gothic"/>
          <w:sz w:val="24"/>
          <w:szCs w:val="24"/>
        </w:rPr>
        <w:t>a precolombina. En una de las cartas de Hernán Cortés para el rey de España describe</w:t>
      </w:r>
      <w:r w:rsidR="003B3E1D" w:rsidRPr="003B3E1D">
        <w:rPr>
          <w:rFonts w:ascii="Century Gothic" w:hAnsi="Century Gothic"/>
          <w:sz w:val="24"/>
          <w:szCs w:val="24"/>
        </w:rPr>
        <w:t xml:space="preserve">: “Tienen en esta ciudad muchas piezas donde hay continuo mercado y trato de comprar y vender. Tienen otra plaza tan grande como dos veces la ciudad de Salamanca, donde cotidianamente arriba de sesenta mil almas comprando y vendiendo; donde hay todos los géneros de </w:t>
      </w:r>
      <w:proofErr w:type="spellStart"/>
      <w:r w:rsidR="003B3E1D" w:rsidRPr="003B3E1D">
        <w:rPr>
          <w:rFonts w:ascii="Century Gothic" w:hAnsi="Century Gothic"/>
          <w:sz w:val="24"/>
          <w:szCs w:val="24"/>
        </w:rPr>
        <w:t>mercadurías</w:t>
      </w:r>
      <w:proofErr w:type="spellEnd"/>
      <w:r w:rsidR="003B3E1D" w:rsidRPr="003B3E1D">
        <w:rPr>
          <w:rFonts w:ascii="Century Gothic" w:hAnsi="Century Gothic"/>
          <w:sz w:val="24"/>
          <w:szCs w:val="24"/>
        </w:rPr>
        <w:t xml:space="preserve"> que en todas las tierras </w:t>
      </w:r>
      <w:proofErr w:type="gramStart"/>
      <w:r w:rsidR="003B3E1D" w:rsidRPr="003B3E1D">
        <w:rPr>
          <w:rFonts w:ascii="Century Gothic" w:hAnsi="Century Gothic"/>
          <w:sz w:val="24"/>
          <w:szCs w:val="24"/>
        </w:rPr>
        <w:t>hayan</w:t>
      </w:r>
      <w:proofErr w:type="gramEnd"/>
      <w:r w:rsidR="003B3E1D" w:rsidRPr="003B3E1D">
        <w:rPr>
          <w:rFonts w:ascii="Century Gothic" w:hAnsi="Century Gothic"/>
          <w:sz w:val="24"/>
          <w:szCs w:val="24"/>
        </w:rPr>
        <w:t xml:space="preserve">… adobes, ladrillos… Venden mucha loza en gran manera muy buena, venden muchas vasijas de tinas grandes y  pequeñas, jarros, ollas, ladrillos y otras infinitas maneras de </w:t>
      </w:r>
      <w:proofErr w:type="gramStart"/>
      <w:r w:rsidR="003B3E1D" w:rsidRPr="003B3E1D">
        <w:rPr>
          <w:rFonts w:ascii="Century Gothic" w:hAnsi="Century Gothic"/>
          <w:sz w:val="24"/>
          <w:szCs w:val="24"/>
        </w:rPr>
        <w:t>vasijas ,</w:t>
      </w:r>
      <w:proofErr w:type="gramEnd"/>
      <w:r w:rsidR="003B3E1D" w:rsidRPr="003B3E1D">
        <w:rPr>
          <w:rFonts w:ascii="Century Gothic" w:hAnsi="Century Gothic"/>
          <w:sz w:val="24"/>
          <w:szCs w:val="24"/>
        </w:rPr>
        <w:t xml:space="preserve"> todas ellas de singular barro, todas las más vidriadas y pintadas… Son tantas y de tantas cualidades, que por la prolijidad y por no me ocurrir tantas a la memoria, y aun por no saber los nombres, no las  expreso”</w:t>
      </w:r>
      <w:r w:rsidR="00B80346">
        <w:rPr>
          <w:rFonts w:ascii="Century Gothic" w:hAnsi="Century Gothic"/>
          <w:sz w:val="24"/>
          <w:szCs w:val="24"/>
        </w:rPr>
        <w:t xml:space="preserve">. Como estas líneas nos dejan ver la alfarería en la época prehispánica tenía una amplia gama de objetos, a los que su decoración y trabajo dependía del uso que se le daría, siendo los de uso religioso o ceremonial lo más ornamentados. </w:t>
      </w:r>
    </w:p>
    <w:p w:rsidR="00B80346" w:rsidRPr="003B3E1D" w:rsidRDefault="00B80346" w:rsidP="003B3E1D">
      <w:pPr>
        <w:spacing w:line="360" w:lineRule="auto"/>
        <w:rPr>
          <w:rFonts w:ascii="Century Gothic" w:hAnsi="Century Gothic"/>
          <w:sz w:val="24"/>
          <w:szCs w:val="24"/>
        </w:rPr>
      </w:pPr>
    </w:p>
    <w:p w:rsidR="00B80346" w:rsidRDefault="005354E4" w:rsidP="00B80346">
      <w:pPr>
        <w:pStyle w:val="Prrafodelista"/>
        <w:numPr>
          <w:ilvl w:val="0"/>
          <w:numId w:val="7"/>
        </w:numPr>
        <w:spacing w:line="360" w:lineRule="auto"/>
        <w:rPr>
          <w:rFonts w:ascii="Century Gothic" w:hAnsi="Century Gothic"/>
          <w:sz w:val="24"/>
          <w:szCs w:val="24"/>
        </w:rPr>
      </w:pPr>
      <w:r w:rsidRPr="00B80346">
        <w:rPr>
          <w:rFonts w:ascii="Century Gothic" w:hAnsi="Century Gothic"/>
          <w:sz w:val="24"/>
          <w:szCs w:val="24"/>
        </w:rPr>
        <w:t>CERÁMICA ESPAÑOLA</w:t>
      </w:r>
    </w:p>
    <w:p w:rsidR="000B56CC" w:rsidRDefault="00B80346" w:rsidP="00B80346">
      <w:pPr>
        <w:spacing w:line="360" w:lineRule="auto"/>
        <w:rPr>
          <w:rFonts w:ascii="Century Gothic" w:hAnsi="Century Gothic"/>
          <w:color w:val="000000"/>
          <w:sz w:val="24"/>
          <w:szCs w:val="24"/>
          <w:shd w:val="clear" w:color="auto" w:fill="FFFFFF"/>
        </w:rPr>
      </w:pPr>
      <w:r>
        <w:rPr>
          <w:rFonts w:ascii="Century Gothic" w:hAnsi="Century Gothic"/>
          <w:sz w:val="24"/>
          <w:szCs w:val="24"/>
        </w:rPr>
        <w:t xml:space="preserve">La cerámica española </w:t>
      </w:r>
      <w:r w:rsidR="000B56CC">
        <w:rPr>
          <w:rFonts w:ascii="Century Gothic" w:hAnsi="Century Gothic"/>
          <w:sz w:val="24"/>
          <w:szCs w:val="24"/>
        </w:rPr>
        <w:t xml:space="preserve">tiene sus antecedentes en las grandes culturas de la edad antigua; egipcios, griegos, etc. Sin embargo su momento de auge fue en la edad media donde el surgimiento de gremios alfareros </w:t>
      </w:r>
      <w:proofErr w:type="gramStart"/>
      <w:r w:rsidR="000B56CC">
        <w:rPr>
          <w:rFonts w:ascii="Century Gothic" w:hAnsi="Century Gothic"/>
          <w:sz w:val="24"/>
          <w:szCs w:val="24"/>
        </w:rPr>
        <w:t>dieron</w:t>
      </w:r>
      <w:proofErr w:type="gramEnd"/>
      <w:r w:rsidR="000B56CC">
        <w:rPr>
          <w:rFonts w:ascii="Century Gothic" w:hAnsi="Century Gothic"/>
          <w:sz w:val="24"/>
          <w:szCs w:val="24"/>
        </w:rPr>
        <w:t xml:space="preserve"> paso a grand</w:t>
      </w:r>
      <w:r w:rsidR="000B56CC" w:rsidRPr="000B56CC">
        <w:rPr>
          <w:rFonts w:ascii="Century Gothic" w:hAnsi="Century Gothic"/>
          <w:sz w:val="24"/>
          <w:szCs w:val="24"/>
        </w:rPr>
        <w:t xml:space="preserve">es trabajos </w:t>
      </w:r>
      <w:r w:rsidR="003B75DE">
        <w:rPr>
          <w:rFonts w:ascii="Century Gothic" w:hAnsi="Century Gothic"/>
          <w:sz w:val="24"/>
          <w:szCs w:val="24"/>
        </w:rPr>
        <w:t xml:space="preserve"> </w:t>
      </w:r>
      <w:r w:rsidR="000B56CC" w:rsidRPr="000B56CC">
        <w:rPr>
          <w:rFonts w:ascii="Century Gothic" w:hAnsi="Century Gothic"/>
          <w:sz w:val="24"/>
          <w:szCs w:val="24"/>
        </w:rPr>
        <w:t xml:space="preserve">de </w:t>
      </w:r>
      <w:proofErr w:type="spellStart"/>
      <w:r w:rsidR="000B56CC">
        <w:rPr>
          <w:rFonts w:ascii="Century Gothic" w:hAnsi="Century Gothic"/>
          <w:color w:val="000000"/>
          <w:sz w:val="24"/>
          <w:szCs w:val="24"/>
          <w:shd w:val="clear" w:color="auto" w:fill="FFFFFF"/>
        </w:rPr>
        <w:t>faienza</w:t>
      </w:r>
      <w:proofErr w:type="spellEnd"/>
      <w:r w:rsidR="000B56CC" w:rsidRPr="000B56CC">
        <w:rPr>
          <w:rFonts w:ascii="Century Gothic" w:hAnsi="Century Gothic"/>
          <w:color w:val="000000"/>
          <w:sz w:val="24"/>
          <w:szCs w:val="24"/>
          <w:shd w:val="clear" w:color="auto" w:fill="FFFFFF"/>
        </w:rPr>
        <w:t xml:space="preserve"> italiana, </w:t>
      </w:r>
      <w:r w:rsidR="000B56CC">
        <w:rPr>
          <w:rFonts w:ascii="Century Gothic" w:hAnsi="Century Gothic"/>
          <w:color w:val="000000"/>
          <w:sz w:val="24"/>
          <w:szCs w:val="24"/>
          <w:shd w:val="clear" w:color="auto" w:fill="FFFFFF"/>
        </w:rPr>
        <w:t>t</w:t>
      </w:r>
      <w:r w:rsidR="000B56CC" w:rsidRPr="000B56CC">
        <w:rPr>
          <w:rFonts w:ascii="Century Gothic" w:hAnsi="Century Gothic"/>
          <w:color w:val="000000"/>
          <w:sz w:val="24"/>
          <w:szCs w:val="24"/>
          <w:shd w:val="clear" w:color="auto" w:fill="FFFFFF"/>
        </w:rPr>
        <w:t>alavera española y alfares de Frankhenthal, entre otros</w:t>
      </w:r>
      <w:r w:rsidR="000B56CC">
        <w:rPr>
          <w:rFonts w:ascii="Century Gothic" w:hAnsi="Century Gothic"/>
          <w:color w:val="000000"/>
          <w:sz w:val="24"/>
          <w:szCs w:val="24"/>
          <w:shd w:val="clear" w:color="auto" w:fill="FFFFFF"/>
        </w:rPr>
        <w:t xml:space="preserve">. </w:t>
      </w:r>
    </w:p>
    <w:p w:rsidR="00B80346" w:rsidRPr="00B80346" w:rsidRDefault="003B75DE" w:rsidP="00B80346">
      <w:pPr>
        <w:spacing w:line="360" w:lineRule="auto"/>
        <w:rPr>
          <w:rFonts w:ascii="Century Gothic" w:hAnsi="Century Gothic"/>
          <w:sz w:val="24"/>
          <w:szCs w:val="24"/>
        </w:rPr>
      </w:pPr>
      <w:r>
        <w:rPr>
          <w:rFonts w:ascii="Century Gothic" w:hAnsi="Century Gothic"/>
          <w:color w:val="000000"/>
          <w:sz w:val="24"/>
          <w:szCs w:val="24"/>
          <w:shd w:val="clear" w:color="auto" w:fill="FFFFFF"/>
        </w:rPr>
        <w:t xml:space="preserve">En el siglo XVII </w:t>
      </w:r>
      <w:r w:rsidR="000B56CC">
        <w:rPr>
          <w:rFonts w:ascii="Century Gothic" w:hAnsi="Century Gothic"/>
          <w:color w:val="000000"/>
          <w:sz w:val="24"/>
          <w:szCs w:val="24"/>
          <w:shd w:val="clear" w:color="auto" w:fill="FFFFFF"/>
        </w:rPr>
        <w:t>debido a la expansión de horizontes en Europa y a las nuevas relaciones comerciales con naciones de oriente</w:t>
      </w:r>
      <w:r>
        <w:rPr>
          <w:rFonts w:ascii="Century Gothic" w:hAnsi="Century Gothic"/>
          <w:color w:val="000000"/>
          <w:sz w:val="24"/>
          <w:szCs w:val="24"/>
          <w:shd w:val="clear" w:color="auto" w:fill="FFFFFF"/>
        </w:rPr>
        <w:t>,</w:t>
      </w:r>
      <w:r w:rsidR="000B56CC">
        <w:rPr>
          <w:rFonts w:ascii="Century Gothic" w:hAnsi="Century Gothic"/>
          <w:color w:val="000000"/>
          <w:sz w:val="24"/>
          <w:szCs w:val="24"/>
          <w:shd w:val="clear" w:color="auto" w:fill="FFFFFF"/>
        </w:rPr>
        <w:t xml:space="preserve"> se introdujo a España la porcelana.  </w:t>
      </w:r>
      <w:r>
        <w:rPr>
          <w:rFonts w:ascii="Century Gothic" w:hAnsi="Century Gothic"/>
          <w:color w:val="000000"/>
          <w:sz w:val="24"/>
          <w:szCs w:val="24"/>
          <w:shd w:val="clear" w:color="auto" w:fill="FFFFFF"/>
        </w:rPr>
        <w:t xml:space="preserve">Producto de tal aceptación por la monarquía,  fue </w:t>
      </w:r>
      <w:r>
        <w:rPr>
          <w:rFonts w:ascii="Century Gothic" w:hAnsi="Century Gothic"/>
          <w:color w:val="000000"/>
          <w:sz w:val="24"/>
          <w:szCs w:val="24"/>
          <w:shd w:val="clear" w:color="auto" w:fill="FFFFFF"/>
        </w:rPr>
        <w:lastRenderedPageBreak/>
        <w:t>el impulso de esta industria; es así como nace la porcelana española, piezas producidas en España al más puro estilo oriental.  Es también en este momento y bajo estas circunstancia</w:t>
      </w:r>
      <w:r w:rsidR="00D33F7E">
        <w:rPr>
          <w:rFonts w:ascii="Century Gothic" w:hAnsi="Century Gothic"/>
          <w:color w:val="000000"/>
          <w:sz w:val="24"/>
          <w:szCs w:val="24"/>
          <w:shd w:val="clear" w:color="auto" w:fill="FFFFFF"/>
        </w:rPr>
        <w:t xml:space="preserve">s cuando la cerámica se torna a un sentido decorativo. Grandes obras de arte en porcelana fueron creadas con tal minuciosidad  y delicadeza para que fueran dignas de adornar los palacios del rey. </w:t>
      </w:r>
    </w:p>
    <w:p w:rsidR="005354E4" w:rsidRDefault="005354E4" w:rsidP="005354E4">
      <w:pPr>
        <w:pStyle w:val="Prrafodelista"/>
        <w:numPr>
          <w:ilvl w:val="0"/>
          <w:numId w:val="7"/>
        </w:numPr>
        <w:spacing w:line="480" w:lineRule="auto"/>
        <w:rPr>
          <w:rFonts w:ascii="Century Gothic" w:hAnsi="Century Gothic"/>
          <w:sz w:val="24"/>
          <w:szCs w:val="24"/>
        </w:rPr>
      </w:pPr>
      <w:r>
        <w:rPr>
          <w:rFonts w:ascii="Century Gothic" w:hAnsi="Century Gothic"/>
          <w:sz w:val="24"/>
          <w:szCs w:val="24"/>
        </w:rPr>
        <w:t>CERÁMICA CHINA</w:t>
      </w:r>
    </w:p>
    <w:p w:rsidR="00B03843" w:rsidRDefault="00B03843" w:rsidP="00B03843">
      <w:pPr>
        <w:pStyle w:val="NormalWeb"/>
        <w:shd w:val="clear" w:color="auto" w:fill="FFFFFF"/>
        <w:spacing w:before="0" w:beforeAutospacing="0" w:after="0" w:afterAutospacing="0" w:line="360" w:lineRule="auto"/>
        <w:rPr>
          <w:rFonts w:ascii="Century Gothic" w:hAnsi="Century Gothic"/>
          <w:color w:val="000000"/>
        </w:rPr>
      </w:pPr>
      <w:r w:rsidRPr="00B03843">
        <w:rPr>
          <w:rFonts w:ascii="Century Gothic" w:hAnsi="Century Gothic"/>
          <w:color w:val="000000"/>
        </w:rPr>
        <w:t xml:space="preserve">Los alfareros chinos comenzaron a hacer la porcelana, una forma sumamente refinada de la </w:t>
      </w:r>
      <w:r>
        <w:rPr>
          <w:rFonts w:ascii="Century Gothic" w:hAnsi="Century Gothic"/>
          <w:color w:val="000000"/>
        </w:rPr>
        <w:t>cerámica</w:t>
      </w:r>
      <w:r w:rsidRPr="00B03843">
        <w:rPr>
          <w:rFonts w:ascii="Century Gothic" w:hAnsi="Century Gothic"/>
          <w:color w:val="000000"/>
        </w:rPr>
        <w:t xml:space="preserve">. Mientras que los antiguos métodos eran primitivos, la fabricación de porcelana avanzada fue posible gracias al desarrollo de hornos especializados que podían cocer caolín, un tipo de arcilla </w:t>
      </w:r>
      <w:proofErr w:type="spellStart"/>
      <w:r w:rsidRPr="00B03843">
        <w:rPr>
          <w:rFonts w:ascii="Century Gothic" w:hAnsi="Century Gothic"/>
          <w:color w:val="000000"/>
        </w:rPr>
        <w:t>blancapara</w:t>
      </w:r>
      <w:proofErr w:type="spellEnd"/>
      <w:r w:rsidRPr="00B03843">
        <w:rPr>
          <w:rFonts w:ascii="Century Gothic" w:hAnsi="Century Gothic"/>
          <w:color w:val="000000"/>
        </w:rPr>
        <w:t xml:space="preserve"> obtener un material duro y sin poros.</w:t>
      </w:r>
    </w:p>
    <w:p w:rsidR="00DF2047" w:rsidRPr="00B03843" w:rsidRDefault="00DF2047" w:rsidP="00B03843">
      <w:pPr>
        <w:pStyle w:val="NormalWeb"/>
        <w:shd w:val="clear" w:color="auto" w:fill="FFFFFF"/>
        <w:spacing w:before="0" w:beforeAutospacing="0" w:after="0" w:afterAutospacing="0" w:line="360" w:lineRule="auto"/>
        <w:rPr>
          <w:rFonts w:ascii="Century Gothic" w:hAnsi="Century Gothic"/>
          <w:color w:val="000000"/>
        </w:rPr>
      </w:pPr>
    </w:p>
    <w:p w:rsidR="00B03843" w:rsidRPr="00B03843" w:rsidRDefault="00B03843" w:rsidP="00B03843">
      <w:pPr>
        <w:pStyle w:val="NormalWeb"/>
        <w:shd w:val="clear" w:color="auto" w:fill="FFFFFF"/>
        <w:spacing w:before="0" w:beforeAutospacing="0" w:after="0" w:afterAutospacing="0" w:line="360" w:lineRule="auto"/>
        <w:rPr>
          <w:rFonts w:ascii="Century Gothic" w:hAnsi="Century Gothic"/>
          <w:color w:val="000000"/>
        </w:rPr>
      </w:pPr>
      <w:r w:rsidRPr="00B03843">
        <w:rPr>
          <w:rFonts w:ascii="Century Gothic" w:hAnsi="Century Gothic"/>
          <w:color w:val="000000"/>
        </w:rPr>
        <w:t xml:space="preserve">La primera porcelana fue producida durante la Dinastía </w:t>
      </w:r>
      <w:proofErr w:type="spellStart"/>
      <w:r w:rsidRPr="00B03843">
        <w:rPr>
          <w:rFonts w:ascii="Century Gothic" w:hAnsi="Century Gothic"/>
          <w:color w:val="000000"/>
        </w:rPr>
        <w:t>Tang</w:t>
      </w:r>
      <w:proofErr w:type="spellEnd"/>
      <w:r w:rsidRPr="00B03843">
        <w:rPr>
          <w:rFonts w:ascii="Century Gothic" w:hAnsi="Century Gothic"/>
          <w:color w:val="000000"/>
        </w:rPr>
        <w:t>, cuando los alfareros chinos aprendieron a controlar el contenido de hierro que reduce la interferencia del color, dando por resultado la blancura. La fabricación de la porcelana fue finalmente dominada durante la Dinastía Ming y, la de alta calidad, se exportó a Japón y a Europa.</w:t>
      </w:r>
    </w:p>
    <w:p w:rsidR="00D33F7E" w:rsidRDefault="00B03843" w:rsidP="00FA528C">
      <w:pPr>
        <w:pStyle w:val="NormalWeb"/>
        <w:shd w:val="clear" w:color="auto" w:fill="FFFFFF"/>
        <w:spacing w:before="0" w:beforeAutospacing="0" w:after="0" w:afterAutospacing="0" w:line="360" w:lineRule="auto"/>
        <w:rPr>
          <w:rFonts w:ascii="Century Gothic" w:hAnsi="Century Gothic"/>
          <w:color w:val="000000"/>
        </w:rPr>
      </w:pPr>
      <w:r w:rsidRPr="00B03843">
        <w:rPr>
          <w:rFonts w:ascii="Century Gothic" w:hAnsi="Century Gothic"/>
          <w:color w:val="000000"/>
        </w:rPr>
        <w:t xml:space="preserve">Para esta época, los alfareros chinos producían porcelana de caolín, y utilizaban en el proceso una roca llamada </w:t>
      </w:r>
      <w:proofErr w:type="spellStart"/>
      <w:r w:rsidRPr="00B03843">
        <w:rPr>
          <w:rFonts w:ascii="Century Gothic" w:hAnsi="Century Gothic"/>
          <w:color w:val="000000"/>
        </w:rPr>
        <w:t>petuntse</w:t>
      </w:r>
      <w:proofErr w:type="spellEnd"/>
      <w:r w:rsidRPr="00B03843">
        <w:rPr>
          <w:rFonts w:ascii="Century Gothic" w:hAnsi="Century Gothic"/>
          <w:color w:val="000000"/>
        </w:rPr>
        <w:t>, que le daba un aspecto translúcido semejante al vidrio</w:t>
      </w:r>
      <w:r w:rsidR="00FA528C">
        <w:rPr>
          <w:rFonts w:ascii="Century Gothic" w:hAnsi="Century Gothic"/>
          <w:color w:val="000000"/>
        </w:rPr>
        <w:t>.</w:t>
      </w:r>
    </w:p>
    <w:p w:rsidR="00FA528C" w:rsidRPr="00FA528C" w:rsidRDefault="00FA528C" w:rsidP="00FA528C">
      <w:pPr>
        <w:pStyle w:val="NormalWeb"/>
        <w:shd w:val="clear" w:color="auto" w:fill="FFFFFF"/>
        <w:spacing w:before="0" w:beforeAutospacing="0" w:after="0" w:afterAutospacing="0" w:line="360" w:lineRule="auto"/>
        <w:rPr>
          <w:rFonts w:ascii="Century Gothic" w:hAnsi="Century Gothic"/>
          <w:color w:val="000000"/>
        </w:rPr>
      </w:pPr>
    </w:p>
    <w:p w:rsidR="005354E4" w:rsidRPr="008A1A9E" w:rsidRDefault="008A1A9E" w:rsidP="005354E4">
      <w:pPr>
        <w:pStyle w:val="Prrafodelista"/>
        <w:numPr>
          <w:ilvl w:val="0"/>
          <w:numId w:val="7"/>
        </w:numPr>
        <w:spacing w:line="480" w:lineRule="auto"/>
        <w:rPr>
          <w:rFonts w:ascii="Century Gothic" w:hAnsi="Century Gothic"/>
          <w:sz w:val="24"/>
          <w:szCs w:val="24"/>
        </w:rPr>
      </w:pPr>
      <w:r w:rsidRPr="008A1A9E">
        <w:rPr>
          <w:rFonts w:ascii="Century Gothic" w:hAnsi="Century Gothic"/>
          <w:sz w:val="24"/>
          <w:szCs w:val="24"/>
        </w:rPr>
        <w:t>INTERCAMBIOS COMERCIALES FILIPINAS</w:t>
      </w:r>
      <w:r w:rsidR="005354E4" w:rsidRPr="008A1A9E">
        <w:rPr>
          <w:rFonts w:ascii="Century Gothic" w:hAnsi="Century Gothic"/>
          <w:sz w:val="24"/>
          <w:szCs w:val="24"/>
        </w:rPr>
        <w:t xml:space="preserve">- NUEVA ESPAÑA </w:t>
      </w:r>
    </w:p>
    <w:p w:rsidR="00672199" w:rsidRDefault="008A1A9E" w:rsidP="008A1A9E">
      <w:pPr>
        <w:spacing w:line="360" w:lineRule="auto"/>
        <w:rPr>
          <w:rFonts w:ascii="Century Gothic" w:hAnsi="Century Gothic" w:cs="Arial"/>
          <w:color w:val="333333"/>
          <w:sz w:val="24"/>
          <w:szCs w:val="24"/>
          <w:shd w:val="clear" w:color="auto" w:fill="FFFFFF"/>
        </w:rPr>
      </w:pPr>
      <w:r w:rsidRPr="008A1A9E">
        <w:rPr>
          <w:rFonts w:ascii="Century Gothic" w:hAnsi="Century Gothic"/>
          <w:sz w:val="24"/>
          <w:szCs w:val="24"/>
        </w:rPr>
        <w:t>Debido a la expansión del reino Español hacia oriente y occidente nacieron las relaciones comerciales entre las colonias de Filipinas y Nueva España. Rutas marítimas descubiertas</w:t>
      </w:r>
      <w:r w:rsidRPr="008A1A9E">
        <w:rPr>
          <w:rStyle w:val="nfasis"/>
          <w:rFonts w:ascii="Century Gothic" w:hAnsi="Century Gothic" w:cs="Arial"/>
          <w:b/>
          <w:bCs/>
          <w:color w:val="333333"/>
          <w:sz w:val="24"/>
          <w:szCs w:val="24"/>
          <w:bdr w:val="none" w:sz="0" w:space="0" w:color="auto" w:frame="1"/>
        </w:rPr>
        <w:t> </w:t>
      </w:r>
      <w:r w:rsidRPr="008A1A9E">
        <w:rPr>
          <w:rFonts w:ascii="Century Gothic" w:hAnsi="Century Gothic" w:cs="Arial"/>
          <w:color w:val="333333"/>
          <w:sz w:val="24"/>
          <w:szCs w:val="24"/>
          <w:shd w:val="clear" w:color="auto" w:fill="FFFFFF"/>
        </w:rPr>
        <w:t xml:space="preserve"> en 1565 por el fraile Andrés de Urdaneta, que permitieron el intercambio de mercancías novohispanas y </w:t>
      </w:r>
      <w:r w:rsidRPr="008A1A9E">
        <w:rPr>
          <w:rFonts w:ascii="Century Gothic" w:hAnsi="Century Gothic" w:cs="Arial"/>
          <w:color w:val="333333"/>
          <w:sz w:val="24"/>
          <w:szCs w:val="24"/>
          <w:shd w:val="clear" w:color="auto" w:fill="FFFFFF"/>
        </w:rPr>
        <w:lastRenderedPageBreak/>
        <w:t xml:space="preserve">filipinas. Los grandes barcos llamados también Galeones de Manila o la Nao de China surcaban el </w:t>
      </w:r>
      <w:r w:rsidR="00672199" w:rsidRPr="008A1A9E">
        <w:rPr>
          <w:rFonts w:ascii="Century Gothic" w:hAnsi="Century Gothic" w:cs="Arial"/>
          <w:color w:val="333333"/>
          <w:sz w:val="24"/>
          <w:szCs w:val="24"/>
          <w:shd w:val="clear" w:color="auto" w:fill="FFFFFF"/>
        </w:rPr>
        <w:t>océano</w:t>
      </w:r>
      <w:r w:rsidRPr="008A1A9E">
        <w:rPr>
          <w:rFonts w:ascii="Century Gothic" w:hAnsi="Century Gothic" w:cs="Arial"/>
          <w:color w:val="333333"/>
          <w:sz w:val="24"/>
          <w:szCs w:val="24"/>
          <w:shd w:val="clear" w:color="auto" w:fill="FFFFFF"/>
        </w:rPr>
        <w:t xml:space="preserve"> pacífico desde A</w:t>
      </w:r>
      <w:r w:rsidR="00672199">
        <w:rPr>
          <w:rFonts w:ascii="Century Gothic" w:hAnsi="Century Gothic" w:cs="Arial"/>
          <w:color w:val="333333"/>
          <w:sz w:val="24"/>
          <w:szCs w:val="24"/>
          <w:shd w:val="clear" w:color="auto" w:fill="FFFFFF"/>
        </w:rPr>
        <w:t>capulco hasta M</w:t>
      </w:r>
      <w:r w:rsidRPr="008A1A9E">
        <w:rPr>
          <w:rFonts w:ascii="Century Gothic" w:hAnsi="Century Gothic" w:cs="Arial"/>
          <w:color w:val="333333"/>
          <w:sz w:val="24"/>
          <w:szCs w:val="24"/>
          <w:shd w:val="clear" w:color="auto" w:fill="FFFFFF"/>
        </w:rPr>
        <w:t xml:space="preserve">anila y viceversa.  </w:t>
      </w:r>
    </w:p>
    <w:p w:rsidR="008A1A9E" w:rsidRDefault="008A1A9E" w:rsidP="008A1A9E">
      <w:pPr>
        <w:spacing w:line="360" w:lineRule="auto"/>
        <w:rPr>
          <w:rFonts w:ascii="Century Gothic" w:hAnsi="Century Gothic" w:cs="Arial"/>
          <w:color w:val="333333"/>
          <w:sz w:val="24"/>
          <w:szCs w:val="24"/>
          <w:shd w:val="clear" w:color="auto" w:fill="FFFFFF"/>
        </w:rPr>
      </w:pPr>
      <w:r w:rsidRPr="008A1A9E">
        <w:rPr>
          <w:rFonts w:ascii="Century Gothic" w:hAnsi="Century Gothic" w:cs="Arial"/>
          <w:color w:val="333333"/>
          <w:sz w:val="24"/>
          <w:szCs w:val="24"/>
          <w:shd w:val="clear" w:color="auto" w:fill="FFFFFF"/>
        </w:rPr>
        <w:t>Esta actividad permitió la introducción de productos y estilos puramente orientales a la Nueva España, mismos que causaban furor entre la alta sociedad novohispana, que no escatimaba en gastos al consumir todo tipo de novedades recién llegada</w:t>
      </w:r>
      <w:r w:rsidR="00672199">
        <w:rPr>
          <w:rFonts w:ascii="Century Gothic" w:hAnsi="Century Gothic" w:cs="Arial"/>
          <w:color w:val="333333"/>
          <w:sz w:val="24"/>
          <w:szCs w:val="24"/>
          <w:shd w:val="clear" w:color="auto" w:fill="FFFFFF"/>
        </w:rPr>
        <w:t>s</w:t>
      </w:r>
      <w:r w:rsidRPr="008A1A9E">
        <w:rPr>
          <w:rFonts w:ascii="Century Gothic" w:hAnsi="Century Gothic" w:cs="Arial"/>
          <w:color w:val="333333"/>
          <w:sz w:val="24"/>
          <w:szCs w:val="24"/>
          <w:shd w:val="clear" w:color="auto" w:fill="FFFFFF"/>
        </w:rPr>
        <w:t xml:space="preserve"> al puerto de Acapulco.  </w:t>
      </w:r>
    </w:p>
    <w:p w:rsidR="00672199" w:rsidRPr="008A1A9E" w:rsidRDefault="00672199" w:rsidP="008A1A9E">
      <w:pPr>
        <w:spacing w:line="360" w:lineRule="auto"/>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La constante entrada de estos artículos fue partida para la introducción del estilo oriental en  Nueva España, mismo que se ve reflejado en la tradición alfarera de ese momento.</w:t>
      </w:r>
    </w:p>
    <w:p w:rsidR="005354E4" w:rsidRDefault="005354E4" w:rsidP="005354E4">
      <w:pPr>
        <w:pStyle w:val="Prrafodelista"/>
        <w:numPr>
          <w:ilvl w:val="0"/>
          <w:numId w:val="7"/>
        </w:numPr>
        <w:spacing w:line="480" w:lineRule="auto"/>
        <w:rPr>
          <w:rFonts w:ascii="Century Gothic" w:hAnsi="Century Gothic"/>
          <w:sz w:val="24"/>
          <w:szCs w:val="24"/>
        </w:rPr>
      </w:pPr>
      <w:r>
        <w:rPr>
          <w:rFonts w:ascii="Century Gothic" w:hAnsi="Century Gothic"/>
          <w:sz w:val="24"/>
          <w:szCs w:val="24"/>
        </w:rPr>
        <w:t>CERÁMICA NOVOHISPANA ( TALAVERA)</w:t>
      </w:r>
    </w:p>
    <w:p w:rsidR="00A768EE" w:rsidRDefault="00A768EE" w:rsidP="00A768EE">
      <w:pPr>
        <w:spacing w:line="360" w:lineRule="auto"/>
        <w:rPr>
          <w:rFonts w:ascii="Century Gothic" w:hAnsi="Century Gothic"/>
          <w:sz w:val="24"/>
          <w:szCs w:val="24"/>
        </w:rPr>
      </w:pPr>
      <w:r>
        <w:rPr>
          <w:rFonts w:ascii="Century Gothic" w:hAnsi="Century Gothic"/>
          <w:sz w:val="24"/>
          <w:szCs w:val="24"/>
        </w:rPr>
        <w:t>La cerámica novohispana mejor conocida como talavera es un trabajo de cerámica con amplia decoración y de un tono marfil vidriado, mismo que le da su distinción</w:t>
      </w:r>
      <w:r w:rsidR="007951DF">
        <w:rPr>
          <w:rFonts w:ascii="Century Gothic" w:hAnsi="Century Gothic"/>
          <w:sz w:val="24"/>
          <w:szCs w:val="24"/>
        </w:rPr>
        <w:t xml:space="preserve"> y clase</w:t>
      </w:r>
      <w:r>
        <w:rPr>
          <w:rFonts w:ascii="Century Gothic" w:hAnsi="Century Gothic"/>
          <w:sz w:val="24"/>
          <w:szCs w:val="24"/>
        </w:rPr>
        <w:t xml:space="preserve">. </w:t>
      </w:r>
    </w:p>
    <w:p w:rsidR="006F4EAC" w:rsidRDefault="00A768EE" w:rsidP="00A768EE">
      <w:pPr>
        <w:spacing w:line="360" w:lineRule="auto"/>
        <w:rPr>
          <w:rFonts w:ascii="Century Gothic" w:hAnsi="Century Gothic"/>
          <w:sz w:val="24"/>
          <w:szCs w:val="24"/>
        </w:rPr>
      </w:pPr>
      <w:r>
        <w:rPr>
          <w:rFonts w:ascii="Century Gothic" w:hAnsi="Century Gothic"/>
          <w:sz w:val="24"/>
          <w:szCs w:val="24"/>
        </w:rPr>
        <w:t>La talavera inicialmente producida en el estado Puebla (más tarde en Aguascalientes y Zacatecas) tenía claras características orientales que seguramente pudieron ser heredadas tanto de los constantes viajes realizados por la Nao de China, hasta de la misma influencia mayólica a la que estaba sometida la alfarería española durante el reinado de Luis XVI.</w:t>
      </w:r>
    </w:p>
    <w:p w:rsidR="007951DF" w:rsidRDefault="007951DF" w:rsidP="00A768EE">
      <w:pPr>
        <w:spacing w:line="360" w:lineRule="auto"/>
        <w:rPr>
          <w:rFonts w:ascii="Century Gothic" w:hAnsi="Century Gothic"/>
          <w:sz w:val="24"/>
          <w:szCs w:val="24"/>
        </w:rPr>
      </w:pPr>
      <w:r>
        <w:rPr>
          <w:rFonts w:ascii="Century Gothic" w:hAnsi="Century Gothic"/>
          <w:sz w:val="24"/>
          <w:szCs w:val="24"/>
        </w:rPr>
        <w:t>L</w:t>
      </w:r>
      <w:r w:rsidR="000B6D01">
        <w:rPr>
          <w:rFonts w:ascii="Century Gothic" w:hAnsi="Century Gothic"/>
          <w:sz w:val="24"/>
          <w:szCs w:val="24"/>
        </w:rPr>
        <w:t xml:space="preserve">a </w:t>
      </w:r>
      <w:r>
        <w:rPr>
          <w:rFonts w:ascii="Century Gothic" w:hAnsi="Century Gothic"/>
          <w:sz w:val="24"/>
          <w:szCs w:val="24"/>
        </w:rPr>
        <w:t xml:space="preserve">ciudades de </w:t>
      </w:r>
      <w:proofErr w:type="spellStart"/>
      <w:r>
        <w:rPr>
          <w:rFonts w:ascii="Century Gothic" w:hAnsi="Century Gothic"/>
          <w:sz w:val="24"/>
          <w:szCs w:val="24"/>
        </w:rPr>
        <w:t>Cholula</w:t>
      </w:r>
      <w:proofErr w:type="spellEnd"/>
      <w:r>
        <w:rPr>
          <w:rFonts w:ascii="Century Gothic" w:hAnsi="Century Gothic"/>
          <w:sz w:val="24"/>
          <w:szCs w:val="24"/>
        </w:rPr>
        <w:t xml:space="preserve"> fue</w:t>
      </w:r>
      <w:r w:rsidR="000B6D01">
        <w:rPr>
          <w:rFonts w:ascii="Century Gothic" w:hAnsi="Century Gothic"/>
          <w:sz w:val="24"/>
          <w:szCs w:val="24"/>
        </w:rPr>
        <w:t xml:space="preserve"> la</w:t>
      </w:r>
      <w:r>
        <w:rPr>
          <w:rFonts w:ascii="Century Gothic" w:hAnsi="Century Gothic"/>
          <w:sz w:val="24"/>
          <w:szCs w:val="24"/>
        </w:rPr>
        <w:t xml:space="preserve"> más </w:t>
      </w:r>
      <w:r w:rsidR="000B6D01">
        <w:rPr>
          <w:rFonts w:ascii="Century Gothic" w:hAnsi="Century Gothic"/>
          <w:sz w:val="24"/>
          <w:szCs w:val="24"/>
        </w:rPr>
        <w:t>importante productora</w:t>
      </w:r>
      <w:r>
        <w:rPr>
          <w:rFonts w:ascii="Century Gothic" w:hAnsi="Century Gothic"/>
          <w:sz w:val="24"/>
          <w:szCs w:val="24"/>
        </w:rPr>
        <w:t xml:space="preserve"> de estos artículos, seguramente esto se debió a la calidad de las arcill</w:t>
      </w:r>
      <w:r w:rsidR="000B6D01">
        <w:rPr>
          <w:rFonts w:ascii="Century Gothic" w:hAnsi="Century Gothic"/>
          <w:sz w:val="24"/>
          <w:szCs w:val="24"/>
        </w:rPr>
        <w:t xml:space="preserve">as encontradas en esos poblados. Desde tiempos prehispánicos en este lugar se dedicaban a la producción y venta de objetos de barro. También es importante mencionar que  al llegar los frailes a estos poblados, se les instruyó a los lugareños sobre oficios que podrían realizar según las capacidades que tenían predispuestas; en este caso se  enseño a los </w:t>
      </w:r>
      <w:r w:rsidR="000B6D01">
        <w:rPr>
          <w:rFonts w:ascii="Century Gothic" w:hAnsi="Century Gothic"/>
          <w:sz w:val="24"/>
          <w:szCs w:val="24"/>
        </w:rPr>
        <w:lastRenderedPageBreak/>
        <w:t>indígenas sobre nuevas técnicas alfareras, creando así una tradición alfarera mestiza.</w:t>
      </w:r>
    </w:p>
    <w:p w:rsidR="000B6D01" w:rsidRPr="00672199" w:rsidRDefault="007951DF" w:rsidP="007951DF">
      <w:pPr>
        <w:spacing w:line="360" w:lineRule="auto"/>
        <w:rPr>
          <w:rFonts w:ascii="Century Gothic" w:hAnsi="Century Gothic"/>
          <w:sz w:val="24"/>
          <w:szCs w:val="24"/>
        </w:rPr>
      </w:pPr>
      <w:r>
        <w:rPr>
          <w:rFonts w:ascii="Century Gothic" w:hAnsi="Century Gothic"/>
          <w:sz w:val="24"/>
          <w:szCs w:val="24"/>
        </w:rPr>
        <w:t xml:space="preserve">Durante el virreinato y más en el estado de Puebla </w:t>
      </w:r>
      <w:proofErr w:type="gramStart"/>
      <w:r>
        <w:rPr>
          <w:rFonts w:ascii="Century Gothic" w:hAnsi="Century Gothic"/>
          <w:sz w:val="24"/>
          <w:szCs w:val="24"/>
        </w:rPr>
        <w:t>la</w:t>
      </w:r>
      <w:proofErr w:type="gramEnd"/>
      <w:r>
        <w:rPr>
          <w:rFonts w:ascii="Century Gothic" w:hAnsi="Century Gothic"/>
          <w:sz w:val="24"/>
          <w:szCs w:val="24"/>
        </w:rPr>
        <w:t xml:space="preserve"> talavera tuvo un gran auge desde productos de uso cotidiano, tal como vajillas o jarrones, hasta grandes producciones de mosaicos que servían para la ornamentación de  ostentosas iglesias y parroquias</w:t>
      </w:r>
      <w:r w:rsidR="000B6D01">
        <w:rPr>
          <w:rFonts w:ascii="Century Gothic" w:hAnsi="Century Gothic"/>
          <w:sz w:val="24"/>
          <w:szCs w:val="24"/>
        </w:rPr>
        <w:t xml:space="preserve">, que aún en nuestro días se pueden apreciar. </w:t>
      </w:r>
    </w:p>
    <w:p w:rsidR="007951DF" w:rsidRDefault="007951DF" w:rsidP="005354E4">
      <w:pPr>
        <w:pStyle w:val="Prrafodelista"/>
        <w:numPr>
          <w:ilvl w:val="0"/>
          <w:numId w:val="7"/>
        </w:numPr>
        <w:spacing w:line="480" w:lineRule="auto"/>
        <w:rPr>
          <w:rFonts w:ascii="Century Gothic" w:hAnsi="Century Gothic"/>
          <w:sz w:val="24"/>
          <w:szCs w:val="24"/>
        </w:rPr>
      </w:pPr>
      <w:r>
        <w:rPr>
          <w:rFonts w:ascii="Century Gothic" w:hAnsi="Century Gothic"/>
          <w:sz w:val="24"/>
          <w:szCs w:val="24"/>
        </w:rPr>
        <w:t xml:space="preserve">Conclusión </w:t>
      </w:r>
    </w:p>
    <w:p w:rsidR="001B1E25" w:rsidRDefault="007951DF" w:rsidP="001B1E25">
      <w:pPr>
        <w:spacing w:line="360" w:lineRule="auto"/>
        <w:rPr>
          <w:rFonts w:ascii="Century Gothic" w:hAnsi="Century Gothic"/>
          <w:sz w:val="24"/>
          <w:szCs w:val="24"/>
        </w:rPr>
      </w:pPr>
      <w:r>
        <w:rPr>
          <w:rFonts w:ascii="Century Gothic" w:hAnsi="Century Gothic"/>
          <w:sz w:val="24"/>
          <w:szCs w:val="24"/>
        </w:rPr>
        <w:t xml:space="preserve">Sin duda alguna, la cerámica mayólica es un legado cultural, parte esencial de las artes populares mexicana. </w:t>
      </w:r>
    </w:p>
    <w:p w:rsidR="001B1E25" w:rsidRDefault="007951DF" w:rsidP="001B1E25">
      <w:pPr>
        <w:spacing w:line="360" w:lineRule="auto"/>
        <w:rPr>
          <w:rFonts w:ascii="Century Gothic" w:hAnsi="Century Gothic"/>
          <w:sz w:val="24"/>
          <w:szCs w:val="24"/>
        </w:rPr>
      </w:pPr>
      <w:r>
        <w:rPr>
          <w:rFonts w:ascii="Century Gothic" w:hAnsi="Century Gothic"/>
          <w:sz w:val="24"/>
          <w:szCs w:val="24"/>
        </w:rPr>
        <w:t>El mestizaje como en todos los aspectos de nuestra sociedad está latente en nuestra tradición alfarera actual, habiéndose insertado desde la época colonial y pareciendo no querer salir</w:t>
      </w:r>
      <w:r w:rsidR="000B6D01">
        <w:rPr>
          <w:rFonts w:ascii="Century Gothic" w:hAnsi="Century Gothic"/>
          <w:sz w:val="24"/>
          <w:szCs w:val="24"/>
        </w:rPr>
        <w:t>.</w:t>
      </w:r>
    </w:p>
    <w:p w:rsidR="007951DF" w:rsidRDefault="000B6D01" w:rsidP="001B1E25">
      <w:pPr>
        <w:spacing w:line="360" w:lineRule="auto"/>
        <w:rPr>
          <w:rFonts w:ascii="Century Gothic" w:hAnsi="Century Gothic"/>
          <w:sz w:val="24"/>
          <w:szCs w:val="24"/>
        </w:rPr>
      </w:pPr>
      <w:r>
        <w:rPr>
          <w:rFonts w:ascii="Century Gothic" w:hAnsi="Century Gothic"/>
          <w:sz w:val="24"/>
          <w:szCs w:val="24"/>
        </w:rPr>
        <w:t xml:space="preserve"> Sin importar la procedencia de la influencia; ya sea</w:t>
      </w:r>
      <w:r w:rsidR="001B1E25">
        <w:rPr>
          <w:rFonts w:ascii="Century Gothic" w:hAnsi="Century Gothic"/>
          <w:sz w:val="24"/>
          <w:szCs w:val="24"/>
        </w:rPr>
        <w:t xml:space="preserve"> china, española o prehispánica, esta mezcla proveyó de singularidades a la talavera novohispana creando un estilo único y sumamente bello, DEL QUE SÓLO México puede presumir. </w:t>
      </w:r>
    </w:p>
    <w:p w:rsidR="001B1E25" w:rsidRDefault="001B1E25" w:rsidP="001B1E25">
      <w:pPr>
        <w:spacing w:line="360" w:lineRule="auto"/>
        <w:rPr>
          <w:rFonts w:ascii="Century Gothic" w:hAnsi="Century Gothic"/>
          <w:sz w:val="24"/>
          <w:szCs w:val="24"/>
        </w:rPr>
      </w:pPr>
    </w:p>
    <w:p w:rsidR="001B1E25" w:rsidRDefault="001B1E25" w:rsidP="001B1E25">
      <w:pPr>
        <w:spacing w:line="360" w:lineRule="auto"/>
        <w:rPr>
          <w:rFonts w:ascii="Century Gothic" w:hAnsi="Century Gothic"/>
          <w:sz w:val="24"/>
          <w:szCs w:val="24"/>
        </w:rPr>
      </w:pPr>
    </w:p>
    <w:p w:rsidR="001B1E25" w:rsidRDefault="001B1E25" w:rsidP="001B1E25">
      <w:pPr>
        <w:spacing w:line="360" w:lineRule="auto"/>
        <w:rPr>
          <w:rFonts w:ascii="Century Gothic" w:hAnsi="Century Gothic"/>
          <w:sz w:val="24"/>
          <w:szCs w:val="24"/>
        </w:rPr>
      </w:pPr>
    </w:p>
    <w:p w:rsidR="001B1E25" w:rsidRDefault="001B1E25" w:rsidP="001B1E25">
      <w:pPr>
        <w:spacing w:line="360" w:lineRule="auto"/>
        <w:rPr>
          <w:rFonts w:ascii="Century Gothic" w:hAnsi="Century Gothic"/>
          <w:sz w:val="24"/>
          <w:szCs w:val="24"/>
        </w:rPr>
      </w:pPr>
    </w:p>
    <w:p w:rsidR="001B1E25" w:rsidRDefault="001B1E25" w:rsidP="001B1E25">
      <w:pPr>
        <w:spacing w:line="360" w:lineRule="auto"/>
        <w:rPr>
          <w:rFonts w:ascii="Century Gothic" w:hAnsi="Century Gothic"/>
          <w:sz w:val="24"/>
          <w:szCs w:val="24"/>
        </w:rPr>
      </w:pPr>
    </w:p>
    <w:p w:rsidR="001B1E25" w:rsidRDefault="001B1E25" w:rsidP="001B1E25">
      <w:pPr>
        <w:spacing w:line="360" w:lineRule="auto"/>
        <w:rPr>
          <w:rFonts w:ascii="Century Gothic" w:hAnsi="Century Gothic"/>
          <w:sz w:val="24"/>
          <w:szCs w:val="24"/>
        </w:rPr>
      </w:pPr>
    </w:p>
    <w:p w:rsidR="001B1E25" w:rsidRPr="007951DF" w:rsidRDefault="001B1E25" w:rsidP="007951DF">
      <w:pPr>
        <w:spacing w:line="480" w:lineRule="auto"/>
        <w:rPr>
          <w:rFonts w:ascii="Century Gothic" w:hAnsi="Century Gothic"/>
          <w:sz w:val="24"/>
          <w:szCs w:val="24"/>
        </w:rPr>
      </w:pPr>
    </w:p>
    <w:p w:rsidR="005354E4" w:rsidRDefault="005354E4" w:rsidP="005354E4">
      <w:pPr>
        <w:pStyle w:val="Prrafodelista"/>
        <w:numPr>
          <w:ilvl w:val="0"/>
          <w:numId w:val="7"/>
        </w:numPr>
        <w:spacing w:line="480" w:lineRule="auto"/>
        <w:rPr>
          <w:rFonts w:ascii="Century Gothic" w:hAnsi="Century Gothic"/>
          <w:sz w:val="24"/>
          <w:szCs w:val="24"/>
        </w:rPr>
      </w:pPr>
      <w:r>
        <w:rPr>
          <w:rFonts w:ascii="Century Gothic" w:hAnsi="Century Gothic"/>
          <w:sz w:val="24"/>
          <w:szCs w:val="24"/>
        </w:rPr>
        <w:lastRenderedPageBreak/>
        <w:t>BIBLIOGRAFÍA</w:t>
      </w:r>
    </w:p>
    <w:p w:rsidR="005354E4" w:rsidRDefault="00707BCE" w:rsidP="00707BCE">
      <w:pPr>
        <w:spacing w:line="360" w:lineRule="auto"/>
        <w:ind w:left="360"/>
        <w:rPr>
          <w:rFonts w:ascii="Century Gothic" w:hAnsi="Century Gothic"/>
          <w:sz w:val="24"/>
          <w:szCs w:val="24"/>
        </w:rPr>
      </w:pPr>
      <w:r>
        <w:rPr>
          <w:rFonts w:ascii="Century Gothic" w:hAnsi="Century Gothic"/>
          <w:sz w:val="24"/>
          <w:szCs w:val="24"/>
        </w:rPr>
        <w:t>Martínez Peñaloza, Porfirio.</w:t>
      </w:r>
      <w:r w:rsidRPr="00707BCE">
        <w:rPr>
          <w:rFonts w:ascii="Century Gothic" w:hAnsi="Century Gothic"/>
          <w:sz w:val="24"/>
          <w:szCs w:val="24"/>
        </w:rPr>
        <w:t xml:space="preserve"> </w:t>
      </w:r>
      <w:r>
        <w:rPr>
          <w:rFonts w:ascii="Century Gothic" w:hAnsi="Century Gothic"/>
          <w:sz w:val="24"/>
          <w:szCs w:val="24"/>
        </w:rPr>
        <w:t>Arte popular y artesanías artísticas en México. México: Lecturas mexicana 1988.</w:t>
      </w:r>
    </w:p>
    <w:p w:rsidR="009C618F" w:rsidRDefault="006F4EAC" w:rsidP="00707BCE">
      <w:pPr>
        <w:spacing w:line="360" w:lineRule="auto"/>
        <w:ind w:left="360"/>
        <w:rPr>
          <w:rFonts w:ascii="Century Gothic" w:hAnsi="Century Gothic"/>
          <w:sz w:val="24"/>
          <w:szCs w:val="24"/>
        </w:rPr>
      </w:pPr>
      <w:r>
        <w:rPr>
          <w:rFonts w:ascii="Century Gothic" w:hAnsi="Century Gothic"/>
          <w:sz w:val="24"/>
          <w:szCs w:val="24"/>
        </w:rPr>
        <w:t xml:space="preserve">Varios autores, </w:t>
      </w:r>
      <w:r w:rsidRPr="006F4EAC">
        <w:rPr>
          <w:rFonts w:ascii="Century Gothic" w:hAnsi="Century Gothic"/>
          <w:sz w:val="24"/>
          <w:szCs w:val="24"/>
        </w:rPr>
        <w:t>Enciclopedia Guerrerense. Guerrero Cultural</w:t>
      </w:r>
      <w:r>
        <w:rPr>
          <w:rFonts w:ascii="Century Gothic" w:hAnsi="Century Gothic"/>
          <w:sz w:val="24"/>
          <w:szCs w:val="24"/>
        </w:rPr>
        <w:t xml:space="preserve"> </w:t>
      </w:r>
      <w:r w:rsidRPr="006F4EAC">
        <w:rPr>
          <w:rFonts w:ascii="Century Gothic" w:hAnsi="Century Gothic"/>
          <w:sz w:val="24"/>
          <w:szCs w:val="24"/>
        </w:rPr>
        <w:t xml:space="preserve"> Siglo XXI</w:t>
      </w:r>
    </w:p>
    <w:p w:rsidR="00351693" w:rsidRDefault="00351693" w:rsidP="00351693">
      <w:pPr>
        <w:spacing w:line="360" w:lineRule="auto"/>
        <w:rPr>
          <w:rFonts w:ascii="Century Gothic" w:hAnsi="Century Gothic"/>
          <w:sz w:val="24"/>
          <w:szCs w:val="24"/>
        </w:rPr>
      </w:pPr>
    </w:p>
    <w:p w:rsidR="00B80346" w:rsidRDefault="00B80346" w:rsidP="00707BCE">
      <w:pPr>
        <w:spacing w:line="360" w:lineRule="auto"/>
        <w:ind w:left="360"/>
        <w:rPr>
          <w:rFonts w:ascii="Century Gothic" w:hAnsi="Century Gothic"/>
          <w:sz w:val="24"/>
          <w:szCs w:val="24"/>
        </w:rPr>
      </w:pPr>
      <w:r w:rsidRPr="00B80346">
        <w:rPr>
          <w:rFonts w:ascii="Century Gothic" w:hAnsi="Century Gothic"/>
          <w:sz w:val="24"/>
          <w:szCs w:val="24"/>
        </w:rPr>
        <w:t>Mar</w:t>
      </w:r>
      <w:r>
        <w:rPr>
          <w:rFonts w:ascii="Century Gothic" w:hAnsi="Century Gothic"/>
          <w:sz w:val="24"/>
          <w:szCs w:val="24"/>
        </w:rPr>
        <w:t xml:space="preserve">ía Leticia Sánchez </w:t>
      </w:r>
      <w:proofErr w:type="gramStart"/>
      <w:r>
        <w:rPr>
          <w:rFonts w:ascii="Century Gothic" w:hAnsi="Century Gothic"/>
          <w:sz w:val="24"/>
          <w:szCs w:val="24"/>
        </w:rPr>
        <w:t>Hernández ,</w:t>
      </w:r>
      <w:proofErr w:type="gramEnd"/>
      <w:r>
        <w:rPr>
          <w:rFonts w:ascii="Century Gothic" w:hAnsi="Century Gothic"/>
          <w:sz w:val="24"/>
          <w:szCs w:val="24"/>
        </w:rPr>
        <w:t xml:space="preserve"> P</w:t>
      </w:r>
      <w:r w:rsidRPr="00B80346">
        <w:rPr>
          <w:rFonts w:ascii="Century Gothic" w:hAnsi="Century Gothic"/>
          <w:sz w:val="24"/>
          <w:szCs w:val="24"/>
        </w:rPr>
        <w:t xml:space="preserve">orcelana y cerámica españolas, </w:t>
      </w:r>
      <w:hyperlink r:id="rId5" w:history="1">
        <w:r w:rsidRPr="00B80346">
          <w:rPr>
            <w:rStyle w:val="Hipervnculo"/>
            <w:rFonts w:ascii="Century Gothic" w:hAnsi="Century Gothic"/>
            <w:sz w:val="24"/>
            <w:szCs w:val="24"/>
          </w:rPr>
          <w:t>http://cvc.cervantes.es/actcult/patrimonio/ceramica</w:t>
        </w:r>
      </w:hyperlink>
      <w:r>
        <w:rPr>
          <w:rFonts w:ascii="Century Gothic" w:hAnsi="Century Gothic"/>
          <w:sz w:val="24"/>
          <w:szCs w:val="24"/>
        </w:rPr>
        <w:t xml:space="preserve"> Instituto Cervantes, España. Octubre 2012. </w:t>
      </w:r>
    </w:p>
    <w:p w:rsidR="00351693" w:rsidRPr="00B80346" w:rsidRDefault="00351693" w:rsidP="00707BCE">
      <w:pPr>
        <w:spacing w:line="360" w:lineRule="auto"/>
        <w:ind w:left="360"/>
        <w:rPr>
          <w:rFonts w:ascii="Century Gothic" w:hAnsi="Century Gothic"/>
          <w:sz w:val="24"/>
          <w:szCs w:val="24"/>
        </w:rPr>
      </w:pPr>
      <w:r>
        <w:rPr>
          <w:rFonts w:ascii="Century Gothic" w:hAnsi="Century Gothic"/>
          <w:sz w:val="24"/>
          <w:szCs w:val="24"/>
        </w:rPr>
        <w:t>La cerámica colonial, México desconocido, México D.F.  2012</w:t>
      </w:r>
    </w:p>
    <w:p w:rsidR="00707BCE" w:rsidRPr="005354E4" w:rsidRDefault="00707BCE" w:rsidP="00707BCE">
      <w:pPr>
        <w:spacing w:line="360" w:lineRule="auto"/>
        <w:ind w:left="360"/>
        <w:rPr>
          <w:rFonts w:ascii="Century Gothic" w:hAnsi="Century Gothic"/>
          <w:sz w:val="24"/>
          <w:szCs w:val="24"/>
        </w:rPr>
      </w:pPr>
    </w:p>
    <w:p w:rsidR="005354E4" w:rsidRPr="005354E4" w:rsidRDefault="005354E4" w:rsidP="005354E4">
      <w:pPr>
        <w:spacing w:line="480" w:lineRule="auto"/>
        <w:ind w:left="360"/>
        <w:rPr>
          <w:rFonts w:ascii="Century Gothic" w:hAnsi="Century Gothic"/>
          <w:sz w:val="24"/>
          <w:szCs w:val="24"/>
        </w:rPr>
      </w:pPr>
    </w:p>
    <w:p w:rsidR="00811F13" w:rsidRDefault="00811F13" w:rsidP="00811F13">
      <w:pPr>
        <w:pStyle w:val="Prrafodelista"/>
        <w:spacing w:line="360" w:lineRule="auto"/>
        <w:rPr>
          <w:rFonts w:ascii="Century Gothic" w:hAnsi="Century Gothic"/>
          <w:sz w:val="24"/>
          <w:szCs w:val="24"/>
        </w:rPr>
      </w:pPr>
    </w:p>
    <w:p w:rsidR="00811F13" w:rsidRPr="00811F13" w:rsidRDefault="00811F13" w:rsidP="00811F13">
      <w:pPr>
        <w:pStyle w:val="Prrafodelista"/>
        <w:spacing w:line="360" w:lineRule="auto"/>
        <w:rPr>
          <w:rFonts w:ascii="Century Gothic" w:hAnsi="Century Gothic"/>
          <w:sz w:val="24"/>
          <w:szCs w:val="24"/>
        </w:rPr>
      </w:pPr>
    </w:p>
    <w:p w:rsidR="004935BB" w:rsidRDefault="004935BB" w:rsidP="00811F13">
      <w:pPr>
        <w:spacing w:line="360" w:lineRule="auto"/>
      </w:pPr>
    </w:p>
    <w:p w:rsidR="00E72B44" w:rsidRDefault="00E72B44" w:rsidP="00811F13">
      <w:pPr>
        <w:spacing w:line="360" w:lineRule="auto"/>
      </w:pPr>
    </w:p>
    <w:p w:rsidR="007B073A" w:rsidRDefault="007B073A" w:rsidP="00811F13">
      <w:pPr>
        <w:spacing w:line="360" w:lineRule="auto"/>
      </w:pPr>
    </w:p>
    <w:sectPr w:rsidR="007B073A" w:rsidSect="00916A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17E9"/>
    <w:multiLevelType w:val="hybridMultilevel"/>
    <w:tmpl w:val="26BC7E34"/>
    <w:lvl w:ilvl="0" w:tplc="15E8E4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C71C32"/>
    <w:multiLevelType w:val="hybridMultilevel"/>
    <w:tmpl w:val="E89EABC8"/>
    <w:lvl w:ilvl="0" w:tplc="CB168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45589B"/>
    <w:multiLevelType w:val="hybridMultilevel"/>
    <w:tmpl w:val="DE9CBFF8"/>
    <w:lvl w:ilvl="0" w:tplc="23A4AA2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3A9C3976"/>
    <w:multiLevelType w:val="hybridMultilevel"/>
    <w:tmpl w:val="1CEAA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A9574D5"/>
    <w:multiLevelType w:val="hybridMultilevel"/>
    <w:tmpl w:val="3B802016"/>
    <w:lvl w:ilvl="0" w:tplc="05746F24">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5">
    <w:nsid w:val="5B6C17AD"/>
    <w:multiLevelType w:val="hybridMultilevel"/>
    <w:tmpl w:val="0EF0864E"/>
    <w:lvl w:ilvl="0" w:tplc="884A2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AA32BED"/>
    <w:multiLevelType w:val="hybridMultilevel"/>
    <w:tmpl w:val="B3487A7A"/>
    <w:lvl w:ilvl="0" w:tplc="5840F3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B073A"/>
    <w:rsid w:val="000B56CC"/>
    <w:rsid w:val="000B6D01"/>
    <w:rsid w:val="001B1E25"/>
    <w:rsid w:val="0021594B"/>
    <w:rsid w:val="00217E86"/>
    <w:rsid w:val="00351693"/>
    <w:rsid w:val="003B3E1D"/>
    <w:rsid w:val="003B75DE"/>
    <w:rsid w:val="003E0A88"/>
    <w:rsid w:val="003F440B"/>
    <w:rsid w:val="004935BB"/>
    <w:rsid w:val="004B0D34"/>
    <w:rsid w:val="004F6F51"/>
    <w:rsid w:val="005354E4"/>
    <w:rsid w:val="005E3170"/>
    <w:rsid w:val="005F134E"/>
    <w:rsid w:val="00620F1B"/>
    <w:rsid w:val="00672199"/>
    <w:rsid w:val="006F4EAC"/>
    <w:rsid w:val="006F5924"/>
    <w:rsid w:val="00707BCE"/>
    <w:rsid w:val="007951DF"/>
    <w:rsid w:val="007B073A"/>
    <w:rsid w:val="00811F13"/>
    <w:rsid w:val="008879EB"/>
    <w:rsid w:val="008A1A9E"/>
    <w:rsid w:val="008C7974"/>
    <w:rsid w:val="00916A3A"/>
    <w:rsid w:val="00981A90"/>
    <w:rsid w:val="009C618F"/>
    <w:rsid w:val="00A14A75"/>
    <w:rsid w:val="00A768EE"/>
    <w:rsid w:val="00AF6BCE"/>
    <w:rsid w:val="00B03843"/>
    <w:rsid w:val="00B10D2C"/>
    <w:rsid w:val="00B57A0F"/>
    <w:rsid w:val="00B80346"/>
    <w:rsid w:val="00C22217"/>
    <w:rsid w:val="00D12F15"/>
    <w:rsid w:val="00D178A4"/>
    <w:rsid w:val="00D33F7E"/>
    <w:rsid w:val="00DF2047"/>
    <w:rsid w:val="00E72B44"/>
    <w:rsid w:val="00FA528C"/>
    <w:rsid w:val="00FD409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57A0F"/>
  </w:style>
  <w:style w:type="paragraph" w:styleId="Prrafodelista">
    <w:name w:val="List Paragraph"/>
    <w:basedOn w:val="Normal"/>
    <w:uiPriority w:val="34"/>
    <w:qFormat/>
    <w:rsid w:val="00C22217"/>
    <w:pPr>
      <w:ind w:left="720"/>
      <w:contextualSpacing/>
    </w:pPr>
  </w:style>
  <w:style w:type="character" w:styleId="Hipervnculo">
    <w:name w:val="Hyperlink"/>
    <w:basedOn w:val="Fuentedeprrafopredeter"/>
    <w:uiPriority w:val="99"/>
    <w:semiHidden/>
    <w:unhideWhenUsed/>
    <w:rsid w:val="00B80346"/>
    <w:rPr>
      <w:color w:val="0000FF"/>
      <w:u w:val="single"/>
    </w:rPr>
  </w:style>
  <w:style w:type="paragraph" w:styleId="NormalWeb">
    <w:name w:val="Normal (Web)"/>
    <w:basedOn w:val="Normal"/>
    <w:uiPriority w:val="99"/>
    <w:unhideWhenUsed/>
    <w:rsid w:val="00B0384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A1A9E"/>
    <w:rPr>
      <w:i/>
      <w:iCs/>
    </w:rPr>
  </w:style>
  <w:style w:type="character" w:styleId="Textoennegrita">
    <w:name w:val="Strong"/>
    <w:basedOn w:val="Fuentedeprrafopredeter"/>
    <w:uiPriority w:val="22"/>
    <w:qFormat/>
    <w:rsid w:val="00672199"/>
    <w:rPr>
      <w:b/>
      <w:bCs/>
    </w:rPr>
  </w:style>
</w:styles>
</file>

<file path=word/webSettings.xml><?xml version="1.0" encoding="utf-8"?>
<w:webSettings xmlns:r="http://schemas.openxmlformats.org/officeDocument/2006/relationships" xmlns:w="http://schemas.openxmlformats.org/wordprocessingml/2006/main">
  <w:divs>
    <w:div w:id="33044462">
      <w:bodyDiv w:val="1"/>
      <w:marLeft w:val="0"/>
      <w:marRight w:val="0"/>
      <w:marTop w:val="0"/>
      <w:marBottom w:val="0"/>
      <w:divBdr>
        <w:top w:val="none" w:sz="0" w:space="0" w:color="auto"/>
        <w:left w:val="none" w:sz="0" w:space="0" w:color="auto"/>
        <w:bottom w:val="none" w:sz="0" w:space="0" w:color="auto"/>
        <w:right w:val="none" w:sz="0" w:space="0" w:color="auto"/>
      </w:divBdr>
    </w:div>
    <w:div w:id="54164840">
      <w:bodyDiv w:val="1"/>
      <w:marLeft w:val="0"/>
      <w:marRight w:val="0"/>
      <w:marTop w:val="0"/>
      <w:marBottom w:val="0"/>
      <w:divBdr>
        <w:top w:val="none" w:sz="0" w:space="0" w:color="auto"/>
        <w:left w:val="none" w:sz="0" w:space="0" w:color="auto"/>
        <w:bottom w:val="none" w:sz="0" w:space="0" w:color="auto"/>
        <w:right w:val="none" w:sz="0" w:space="0" w:color="auto"/>
      </w:divBdr>
    </w:div>
    <w:div w:id="1106385530">
      <w:bodyDiv w:val="1"/>
      <w:marLeft w:val="0"/>
      <w:marRight w:val="0"/>
      <w:marTop w:val="0"/>
      <w:marBottom w:val="0"/>
      <w:divBdr>
        <w:top w:val="none" w:sz="0" w:space="0" w:color="auto"/>
        <w:left w:val="none" w:sz="0" w:space="0" w:color="auto"/>
        <w:bottom w:val="none" w:sz="0" w:space="0" w:color="auto"/>
        <w:right w:val="none" w:sz="0" w:space="0" w:color="auto"/>
      </w:divBdr>
    </w:div>
    <w:div w:id="1240140500">
      <w:bodyDiv w:val="1"/>
      <w:marLeft w:val="0"/>
      <w:marRight w:val="0"/>
      <w:marTop w:val="0"/>
      <w:marBottom w:val="0"/>
      <w:divBdr>
        <w:top w:val="none" w:sz="0" w:space="0" w:color="auto"/>
        <w:left w:val="none" w:sz="0" w:space="0" w:color="auto"/>
        <w:bottom w:val="none" w:sz="0" w:space="0" w:color="auto"/>
        <w:right w:val="none" w:sz="0" w:space="0" w:color="auto"/>
      </w:divBdr>
    </w:div>
    <w:div w:id="13229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vc.cervantes.es/actcult/patrimonio/ceramic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1207</Words>
  <Characters>6641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SOL_FER</dc:creator>
  <cp:lastModifiedBy>Servidor</cp:lastModifiedBy>
  <cp:revision>3</cp:revision>
  <dcterms:created xsi:type="dcterms:W3CDTF">2012-10-08T04:29:00Z</dcterms:created>
  <dcterms:modified xsi:type="dcterms:W3CDTF">2012-10-09T01:51:00Z</dcterms:modified>
</cp:coreProperties>
</file>