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454" w:rsidRPr="00C14454" w:rsidRDefault="00C14454" w:rsidP="00C14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Escuela Primaria "Arcoíris"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br/>
        <w:t>Periodo escolar 2022 - 2023</w:t>
      </w:r>
    </w:p>
    <w:p w:rsidR="00C14454" w:rsidRPr="00C14454" w:rsidRDefault="00C14454" w:rsidP="00C144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8"/>
          <w:szCs w:val="24"/>
          <w:lang w:eastAsia="es-VE"/>
        </w:rPr>
        <w:t>"Valores y educación para tu futuro"</w:t>
      </w:r>
      <w:r w:rsidRPr="00C14454"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br/>
      </w:r>
      <w:r w:rsidRPr="00897CD0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24"/>
          <w:lang w:eastAsia="es-VE"/>
        </w:rPr>
        <w:t>Acuerdo de Convivencia </w:t>
      </w:r>
      <w:r w:rsidRPr="00C14454">
        <w:rPr>
          <w:rFonts w:ascii="Times New Roman" w:eastAsia="Times New Roman" w:hAnsi="Times New Roman" w:cs="Times New Roman"/>
          <w:b/>
          <w:bCs/>
          <w:color w:val="31849B" w:themeColor="accent5" w:themeShade="BF"/>
          <w:sz w:val="36"/>
          <w:szCs w:val="24"/>
          <w:lang w:eastAsia="es-VE"/>
        </w:rPr>
        <w:t>Escolar</w:t>
      </w:r>
    </w:p>
    <w:p w:rsidR="000C5EF2" w:rsidRDefault="000C5EF2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</w:p>
    <w:p w:rsidR="00C14454" w:rsidRPr="00C14454" w:rsidRDefault="00C14454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Propósito</w:t>
      </w:r>
    </w:p>
    <w:p w:rsidR="00C14454" w:rsidRPr="00C14454" w:rsidRDefault="00C14454" w:rsidP="000E413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El presente Acuerdo de Convivencia Escolar describe el debido funcionamiento y la estructura interna de la Escuela Primaria "Arcoíris". Este documento define las características de un ambiente seguro para la educación y formación de los estudiantes. Sus objetivos son promover y fortalecer la convivencia inclusiva y armoniosa, con base en lo estipulado la Ley Orgánica de Educación Primaria y Secundaria.</w:t>
      </w:r>
    </w:p>
    <w:p w:rsidR="007D48CC" w:rsidRDefault="007D48CC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</w:p>
    <w:p w:rsidR="000C5EF2" w:rsidRDefault="000C5EF2" w:rsidP="00C14454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  <w:sectPr w:rsidR="000C5EF2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lastRenderedPageBreak/>
        <w:t>Normas de la institución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1: Garantizar el mantenimiento periódico de la infraestructura del colegio. Del mismo modo, conducir las reparaciones que sean necesarias.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2: Proporcionar los espacios y las herramientas adecuadas para promover el diálogo e intercambio de ideas entre el cuerpo docente, directivos, padres y representantes.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Artículo 3: Realizar las evaluaciones y consideraciones pertinentes para poder contratar </w:t>
      </w:r>
      <w:r w:rsidR="007D48CC"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personal docente</w:t>
      </w: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 xml:space="preserve"> y no docente más capacitado, además de profesionales que mejor se adapten al perfil de la escuela.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Normas para el personal docente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4: Elaborar los planes escolares anuales al comienzo de cada período académico. Respetar y seguir dichos planes para poder evaluar el cumplimiento de los objetivos.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>Artículo 5: Cumplir diligentemente con el horario de clases, incluso cuando se trata de prestar apoyo para las actividades extracurriculares.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6: Facilitar las reuniones con estudiantes y sus representantes para resolver dudas o problemas sobre comportamiento y rendimiento académico.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Normas</w:t>
      </w:r>
      <w:r w:rsidR="00824E48" w:rsidRPr="00824E48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 xml:space="preserve"> con respecto a los estudiantes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7: Conocer sus derechos y deberes establecidos por la Ley Orgánica de Educación Primaria y Secundaria. De manera que, puedan expresar sus ideas, opiniones o dudas sin temor a recibir malos tratos.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8: Utilizar siempre el respeto como herramienta para comunicarse con los demás estudiantes, profesores, autoridades y personal no docente de la institución.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>Artículo 9: Portar el uniforme escolar adecuadamente mientras se encuentren dentro del colegio, o durante las actividades extracurriculares que así lo requieran, manteniendo una apariencia pulcra.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Normas con respect</w:t>
      </w:r>
      <w:r w:rsidR="00300285" w:rsidRPr="00300285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o a los padres y representantes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10: Garantizar la asistencia puntual y responsable de sus hijos o representados a las clases.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lastRenderedPageBreak/>
        <w:t>Artículo 11: Asistir a las reuniones de la comunidad escolar ideadas para tratar temas concernientes a las actividades escolares. Asimismo, deben atender las citaciones de los docentes o autoridades del colegio cuando exista algún problema que resolver.</w:t>
      </w:r>
    </w:p>
    <w:p w:rsidR="007D48CC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  <w:sectPr w:rsidR="007D48CC" w:rsidSect="007D48CC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12: Informar a la institución sobre cualquier problema o condición de salud del estudiante que deba ser considerado para las actividades diarias.</w:t>
      </w:r>
    </w:p>
    <w:p w:rsidR="00C14454" w:rsidRPr="00C14454" w:rsidRDefault="00C14454" w:rsidP="00C14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Compromiso</w:t>
      </w:r>
    </w:p>
    <w:p w:rsid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Luego de leer y revisar este acuerdo de convivencia escolar, todos los estudiantes, docentes, autoridades, personal no docente, padres y representantes se comprometen a respetar, acatar y velar por el cumplimiento de cada uno de los puntos aquí expresados. Esto con la finalidad de colaborar en la construcción de un ambiente seguro y saludable para toda la comunidad escolar.</w:t>
      </w:r>
    </w:p>
    <w:p w:rsidR="0005242D" w:rsidRPr="00C14454" w:rsidRDefault="0005242D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b/>
          <w:bCs/>
          <w:sz w:val="28"/>
          <w:szCs w:val="24"/>
          <w:lang w:eastAsia="es-VE"/>
        </w:rPr>
        <w:t>Medidas disciplinarias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13: Una falta es cualquier acción que vaya en contra con los deberes y derechos planteados en este acuerdo de convivencia. Después de revisar el contexto en el que ha ocurrido la falta, se establecerán las medidas disciplinarias correspondientes para corregir la situación.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14: El diálogo es la herramienta principal para evaluar una falta y tomar las decisiones sobre aplicar una medida disciplinaria. Las partes involucradas tendrán la ayuda de un mediador para poder llegar al entendimiento.</w:t>
      </w:r>
    </w:p>
    <w:p w:rsidR="00C14454" w:rsidRPr="00C14454" w:rsidRDefault="00C14454" w:rsidP="007D48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Artículo 15: Entre las sanciones o medidas disciplinarias que se pueden aplicar están:</w:t>
      </w:r>
    </w:p>
    <w:p w:rsidR="00C14454" w:rsidRPr="00C14454" w:rsidRDefault="00C14454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Advertencia oral.</w:t>
      </w:r>
    </w:p>
    <w:p w:rsidR="00C14454" w:rsidRPr="00C14454" w:rsidRDefault="00C14454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Amonestación oral o por escrito.</w:t>
      </w:r>
    </w:p>
    <w:p w:rsidR="00C14454" w:rsidRPr="00C14454" w:rsidRDefault="00C14454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Sanción de reparación.</w:t>
      </w:r>
    </w:p>
    <w:p w:rsidR="00C14454" w:rsidRPr="00C14454" w:rsidRDefault="00C14454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Suspensión académica temporal.</w:t>
      </w:r>
    </w:p>
    <w:p w:rsidR="00C14454" w:rsidRPr="00C14454" w:rsidRDefault="00C14454" w:rsidP="007D48C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VE"/>
        </w:rPr>
      </w:pPr>
      <w:r w:rsidRPr="00C14454">
        <w:rPr>
          <w:rFonts w:ascii="Times New Roman" w:eastAsia="Times New Roman" w:hAnsi="Times New Roman" w:cs="Times New Roman"/>
          <w:sz w:val="24"/>
          <w:szCs w:val="24"/>
          <w:lang w:eastAsia="es-VE"/>
        </w:rPr>
        <w:t>Expulsión académica definitiva.</w:t>
      </w:r>
    </w:p>
    <w:p w:rsidR="00B47467" w:rsidRPr="00322904" w:rsidRDefault="00B47467">
      <w:pPr>
        <w:rPr>
          <w:rFonts w:ascii="Times New Roman" w:hAnsi="Times New Roman" w:cs="Times New Roman"/>
          <w:sz w:val="24"/>
        </w:rPr>
      </w:pPr>
    </w:p>
    <w:sectPr w:rsidR="00B47467" w:rsidRPr="00322904" w:rsidSect="007D48CC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C68FE"/>
    <w:multiLevelType w:val="multilevel"/>
    <w:tmpl w:val="5D56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04"/>
    <w:rsid w:val="0005242D"/>
    <w:rsid w:val="000C5EF2"/>
    <w:rsid w:val="000E4130"/>
    <w:rsid w:val="00300285"/>
    <w:rsid w:val="00322904"/>
    <w:rsid w:val="007D48CC"/>
    <w:rsid w:val="00824E48"/>
    <w:rsid w:val="00897CD0"/>
    <w:rsid w:val="00B47467"/>
    <w:rsid w:val="00C1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14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14454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1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144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C144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uiPriority w:val="9"/>
    <w:rsid w:val="00C14454"/>
    <w:rPr>
      <w:rFonts w:ascii="Times New Roman" w:eastAsia="Times New Roman" w:hAnsi="Times New Roman" w:cs="Times New Roman"/>
      <w:b/>
      <w:bCs/>
      <w:sz w:val="24"/>
      <w:szCs w:val="24"/>
      <w:lang w:eastAsia="es-VE"/>
    </w:rPr>
  </w:style>
  <w:style w:type="paragraph" w:styleId="NormalWeb">
    <w:name w:val="Normal (Web)"/>
    <w:basedOn w:val="Normal"/>
    <w:uiPriority w:val="99"/>
    <w:semiHidden/>
    <w:unhideWhenUsed/>
    <w:rsid w:val="00C1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character" w:styleId="Textoennegrita">
    <w:name w:val="Strong"/>
    <w:basedOn w:val="Fuentedeprrafopredeter"/>
    <w:uiPriority w:val="22"/>
    <w:qFormat/>
    <w:rsid w:val="00C14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Alexandra</cp:lastModifiedBy>
  <cp:revision>5</cp:revision>
  <dcterms:created xsi:type="dcterms:W3CDTF">2023-01-29T05:22:00Z</dcterms:created>
  <dcterms:modified xsi:type="dcterms:W3CDTF">2023-01-29T06:04:00Z</dcterms:modified>
</cp:coreProperties>
</file>